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735" w:leader="none"/>
        </w:tabs>
        <w:bidi w:val="0"/>
        <w:ind w:end="-108"/>
        <w:jc w:val="both"/>
        <w:rPr>
          <w:b/>
          <w:caps/>
        </w:rPr>
      </w:pPr>
      <w:r>
        <w:rPr>
          <w:b/>
          <w:caps/>
        </w:rPr>
      </w:r>
    </w:p>
    <w:p>
      <w:pPr>
        <w:pStyle w:val="Normal"/>
        <w:tabs>
          <w:tab w:val="clear" w:pos="709"/>
          <w:tab w:val="left" w:pos="735" w:leader="none"/>
        </w:tabs>
        <w:bidi w:val="0"/>
        <w:ind w:end="-108"/>
        <w:jc w:val="both"/>
        <w:rPr>
          <w:b/>
          <w:caps/>
        </w:rPr>
      </w:pPr>
      <w:r>
        <w:rPr>
          <w:b/>
          <w:caps/>
        </w:rPr>
      </w:r>
    </w:p>
    <w:p>
      <w:pPr>
        <w:pStyle w:val="Normal"/>
        <w:tabs>
          <w:tab w:val="clear" w:pos="709"/>
          <w:tab w:val="left" w:pos="735" w:leader="none"/>
        </w:tabs>
        <w:bidi w:val="0"/>
        <w:ind w:end="-108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aps/>
          <w:sz w:val="24"/>
          <w:szCs w:val="24"/>
        </w:rPr>
        <w:t>ПОКАНА ЗА ПРОВЕЖДАНЕ оБУЧЕНИе на ученици и учители  ПО ЛИНГВИСТИКА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cs="DejaVu Sans" w:ascii="Times New Roman" w:hAnsi="Times New Roman" w:cstheme="majorBidi"/>
          <w:sz w:val="24"/>
          <w:szCs w:val="24"/>
        </w:rPr>
        <w:t xml:space="preserve"> </w:t>
      </w:r>
    </w:p>
    <w:p>
      <w:pPr>
        <w:pStyle w:val="Normal"/>
        <w:bidi w:val="0"/>
        <w:jc w:val="both"/>
        <w:rPr>
          <w:rFonts w:ascii="Times New Roman" w:hAnsi="Times New Roman" w:cs="DejaVu Sans" w:cstheme="majorBidi"/>
          <w:sz w:val="24"/>
          <w:szCs w:val="24"/>
        </w:rPr>
      </w:pPr>
      <w:r>
        <w:rPr>
          <w:rFonts w:cs="DejaVu Sans" w:cstheme="majorBidi" w:ascii="Times New Roman" w:hAnsi="Times New Roman"/>
          <w:sz w:val="24"/>
          <w:szCs w:val="24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cs="DejaVu Sans" w:ascii="Times New Roman" w:hAnsi="Times New Roman" w:cstheme="majorBidi"/>
          <w:b/>
          <w:bCs/>
          <w:caps/>
          <w:sz w:val="24"/>
          <w:szCs w:val="24"/>
        </w:rPr>
        <w:t>Уважаеми/-а г-н/г-жо Директор,</w:t>
      </w:r>
    </w:p>
    <w:p>
      <w:pPr>
        <w:pStyle w:val="Normal"/>
        <w:bidi w:val="0"/>
        <w:jc w:val="both"/>
        <w:rPr>
          <w:rFonts w:ascii="Times New Roman" w:hAnsi="Times New Roman" w:cs="DejaVu Sans" w:cstheme="majorBidi"/>
        </w:rPr>
      </w:pPr>
      <w:r>
        <w:rPr>
          <w:rFonts w:cs="DejaVu Sans" w:cstheme="majorBidi"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 w:cs="DejaVu Sans" w:cstheme="majorBidi"/>
        </w:rPr>
      </w:pPr>
      <w:r>
        <w:rPr>
          <w:rFonts w:cs="DejaVu Sans" w:cstheme="majorBidi"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cs="DejaVu Sans" w:ascii="Times New Roman" w:hAnsi="Times New Roman" w:cstheme="majorBidi"/>
          <w:sz w:val="24"/>
          <w:szCs w:val="24"/>
        </w:rPr>
        <w:tab/>
        <w:t xml:space="preserve">Традиционната подготовка на учениците и учителите за участие в олимпиади и състезания  по лингвистика ще се проведе </w:t>
      </w:r>
      <w:r>
        <w:rPr>
          <w:rFonts w:cs="DejaVu Sans" w:ascii="Times New Roman" w:hAnsi="Times New Roman" w:cstheme="majorBidi"/>
          <w:b/>
          <w:bCs/>
          <w:sz w:val="24"/>
          <w:szCs w:val="24"/>
        </w:rPr>
        <w:t>от 31.10.2026 г. до 02.11.2026 г.</w:t>
      </w:r>
      <w:r>
        <w:rPr>
          <w:rFonts w:cs="DejaVu Sans" w:ascii="Times New Roman" w:hAnsi="Times New Roman" w:cstheme="majorBidi"/>
          <w:sz w:val="24"/>
          <w:szCs w:val="24"/>
        </w:rPr>
        <w:t xml:space="preserve"> в хотел „Мак“, град Габрово. Поканени са да участват ученици от гимназиалните класове, бивши състезатели, ръководители, преподаватели, независимо от предишния си опит, с желание да развиват дейността или да научат повече за дисциплината.</w:t>
      </w:r>
    </w:p>
    <w:p>
      <w:pPr>
        <w:pStyle w:val="Normal"/>
        <w:bidi w:val="0"/>
        <w:jc w:val="both"/>
        <w:rPr>
          <w:rFonts w:ascii="Times New Roman" w:hAnsi="Times New Roman" w:cs="DejaVu Sans" w:cstheme="majorBidi"/>
        </w:rPr>
      </w:pPr>
      <w:r>
        <w:rPr>
          <w:rFonts w:cs="DejaVu Sans" w:cstheme="majorBidi"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cs="DejaVu Sans" w:ascii="Times New Roman" w:hAnsi="Times New Roman" w:cstheme="majorBidi"/>
          <w:b/>
          <w:bCs/>
          <w:sz w:val="24"/>
          <w:szCs w:val="24"/>
        </w:rPr>
        <w:tab/>
        <w:t>Условия за участие в обучението:</w:t>
      </w:r>
    </w:p>
    <w:p>
      <w:pPr>
        <w:pStyle w:val="Normal"/>
        <w:bidi w:val="0"/>
        <w:jc w:val="both"/>
        <w:rPr>
          <w:rFonts w:ascii="Times New Roman" w:hAnsi="Times New Roman" w:cs="DejaVu Sans" w:cstheme="majorBidi"/>
        </w:rPr>
      </w:pPr>
      <w:r>
        <w:rPr>
          <w:rFonts w:cs="DejaVu Sans" w:cstheme="majorBidi" w:ascii="Times New Roman" w:hAnsi="Times New Roman"/>
        </w:rPr>
      </w:r>
    </w:p>
    <w:p>
      <w:pPr>
        <w:pStyle w:val="Normal"/>
        <w:numPr>
          <w:ilvl w:val="0"/>
          <w:numId w:val="1"/>
        </w:numPr>
        <w:bidi w:val="0"/>
        <w:jc w:val="both"/>
        <w:rPr>
          <w:rFonts w:ascii="Times New Roman" w:hAnsi="Times New Roman"/>
        </w:rPr>
      </w:pPr>
      <w:r>
        <w:rPr>
          <w:rFonts w:cs="DejaVu Sans" w:ascii="Times New Roman" w:hAnsi="Times New Roman" w:cstheme="majorBidi"/>
          <w:sz w:val="24"/>
          <w:szCs w:val="24"/>
        </w:rPr>
        <w:t xml:space="preserve">Нощувки и храна за два пълни пансиона – </w:t>
      </w:r>
      <w:r>
        <w:rPr>
          <w:rFonts w:cs="DejaVu Sans" w:ascii="Times New Roman" w:hAnsi="Times New Roman" w:cstheme="majorBidi"/>
          <w:b/>
          <w:bCs/>
          <w:sz w:val="24"/>
          <w:szCs w:val="24"/>
        </w:rPr>
        <w:t>100.00 (сто) евро</w:t>
      </w:r>
      <w:r>
        <w:rPr>
          <w:rFonts w:cs="DejaVu Sans" w:ascii="Times New Roman" w:hAnsi="Times New Roman" w:cstheme="majorBidi"/>
          <w:sz w:val="24"/>
          <w:szCs w:val="24"/>
        </w:rPr>
        <w:t xml:space="preserve"> в двойна/тройна/четворна стая;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>
          <w:rFonts w:cs="DejaVu Sans" w:ascii="Times New Roman" w:hAnsi="Times New Roman" w:cstheme="majorBidi"/>
          <w:sz w:val="24"/>
          <w:szCs w:val="24"/>
        </w:rPr>
        <w:t xml:space="preserve">Такса правоучастие – </w:t>
      </w:r>
      <w:r>
        <w:rPr>
          <w:rFonts w:cs="DejaVu Sans" w:ascii="Times New Roman" w:hAnsi="Times New Roman" w:cstheme="majorBidi"/>
          <w:b/>
          <w:bCs/>
          <w:sz w:val="24"/>
          <w:szCs w:val="24"/>
        </w:rPr>
        <w:t>10.00 (десет) евро</w:t>
      </w:r>
      <w:r>
        <w:rPr>
          <w:rStyle w:val="FontStyle11"/>
          <w:rFonts w:cs="DejaVu Sans" w:ascii="Times New Roman" w:hAnsi="Times New Roman" w:cstheme="majorBidi"/>
          <w:b w:val="false"/>
          <w:bCs w:val="false"/>
          <w:sz w:val="24"/>
          <w:szCs w:val="24"/>
        </w:rPr>
        <w:t>.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cs="DejaVu Sans" w:ascii="Times New Roman" w:hAnsi="Times New Roman" w:cstheme="majorBidi"/>
          <w:sz w:val="24"/>
          <w:szCs w:val="24"/>
        </w:rPr>
        <w:tab/>
      </w:r>
    </w:p>
    <w:p>
      <w:pPr>
        <w:pStyle w:val="Normal"/>
        <w:tabs>
          <w:tab w:val="clear" w:pos="709"/>
          <w:tab w:val="left" w:pos="851" w:leader="none"/>
        </w:tabs>
        <w:bidi w:val="0"/>
        <w:jc w:val="both"/>
        <w:rPr/>
      </w:pPr>
      <w:r>
        <w:rPr>
          <w:rFonts w:ascii="Times New Roman" w:hAnsi="Times New Roman"/>
          <w:sz w:val="24"/>
          <w:szCs w:val="24"/>
        </w:rPr>
        <w:tab/>
        <w:t xml:space="preserve">Желаещите  да се включат в обучението следва да попълнят и изпратят </w:t>
      </w:r>
      <w:r>
        <w:rPr>
          <w:rFonts w:ascii="Times New Roman" w:hAnsi="Times New Roman"/>
          <w:b/>
          <w:bCs/>
          <w:sz w:val="24"/>
          <w:szCs w:val="24"/>
        </w:rPr>
        <w:t xml:space="preserve">в срок до </w:t>
      </w:r>
      <w:r>
        <w:rPr>
          <w:rStyle w:val="FontStyle11"/>
          <w:rFonts w:cs="DejaVu Sans" w:ascii="Times New Roman" w:hAnsi="Times New Roman" w:cstheme="majorBidi"/>
          <w:b/>
          <w:bCs/>
          <w:sz w:val="24"/>
          <w:szCs w:val="24"/>
        </w:rPr>
        <w:t>13.10.2026 г.</w:t>
      </w:r>
      <w:r>
        <w:rPr>
          <w:rStyle w:val="FontStyle11"/>
          <w:rFonts w:cs="DejaVu Sans" w:ascii="Times New Roman" w:hAnsi="Times New Roman" w:cstheme="majorBidi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риложените:</w:t>
      </w:r>
    </w:p>
    <w:p>
      <w:pPr>
        <w:pStyle w:val="Normal"/>
        <w:tabs>
          <w:tab w:val="clear" w:pos="709"/>
          <w:tab w:val="left" w:pos="851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851" w:leader="none"/>
        </w:tabs>
        <w:bidi w:val="0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Заявление за участие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в обучението </w:t>
      </w:r>
      <w:r>
        <w:rPr>
          <w:rFonts w:ascii="Times New Roman" w:hAnsi="Times New Roman"/>
          <w:sz w:val="24"/>
          <w:szCs w:val="24"/>
        </w:rPr>
        <w:t xml:space="preserve">на адрес </w:t>
      </w:r>
      <w:hyperlink r:id="rId2"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cpo</w:t>
        </w:r>
        <w:r>
          <w:rPr>
            <w:rStyle w:val="Hyperlink"/>
            <w:rFonts w:ascii="Times New Roman" w:hAnsi="Times New Roman"/>
            <w:sz w:val="24"/>
            <w:szCs w:val="24"/>
          </w:rPr>
          <w:t>@uni-ruse.bg</w:t>
        </w:r>
      </w:hyperlink>
      <w:r>
        <w:rPr>
          <w:rFonts w:ascii="Times New Roman" w:hAnsi="Times New Roman"/>
          <w:sz w:val="24"/>
          <w:szCs w:val="24"/>
        </w:rPr>
        <w:t>. В писмото да се посочи информация за издаване на фактура за внесената такса за участие.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851" w:leader="none"/>
        </w:tabs>
        <w:bidi w:val="0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>Заявка за настаняване</w:t>
      </w:r>
      <w:r>
        <w:rPr>
          <w:rFonts w:ascii="Times New Roman" w:hAnsi="Times New Roman"/>
          <w:sz w:val="24"/>
          <w:szCs w:val="24"/>
        </w:rPr>
        <w:t xml:space="preserve"> на адрес </w:t>
      </w:r>
      <w:hyperlink r:id="rId3">
        <w:r>
          <w:rPr>
            <w:rStyle w:val="Hyperlink"/>
            <w:rFonts w:ascii="Times New Roman" w:hAnsi="Times New Roman"/>
            <w:sz w:val="24"/>
            <w:szCs w:val="24"/>
          </w:rPr>
          <w:t>hotel@mak.bg</w:t>
        </w:r>
      </w:hyperlink>
      <w:r>
        <w:rPr>
          <w:rFonts w:ascii="Times New Roman" w:hAnsi="Times New Roman"/>
          <w:sz w:val="24"/>
          <w:szCs w:val="24"/>
        </w:rPr>
        <w:t>. В заявката да се посочи информация за издаване на фактура за настаняването при необходимост.</w:t>
      </w:r>
    </w:p>
    <w:p>
      <w:pPr>
        <w:pStyle w:val="Normal"/>
        <w:tabs>
          <w:tab w:val="clear" w:pos="709"/>
          <w:tab w:val="left" w:pos="851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</w:tabs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Таксите правоучастие може да се внасят </w:t>
      </w:r>
      <w:r>
        <w:rPr>
          <w:rFonts w:ascii="Times New Roman" w:hAnsi="Times New Roman"/>
          <w:b/>
          <w:bCs/>
          <w:sz w:val="24"/>
          <w:szCs w:val="24"/>
        </w:rPr>
        <w:t>само по банков път</w:t>
      </w:r>
      <w:r>
        <w:rPr>
          <w:rFonts w:ascii="Times New Roman" w:hAnsi="Times New Roman"/>
          <w:sz w:val="24"/>
          <w:szCs w:val="24"/>
        </w:rPr>
        <w:t xml:space="preserve"> на следната банкова сметка: </w:t>
      </w:r>
    </w:p>
    <w:p>
      <w:pPr>
        <w:pStyle w:val="ListParagraph"/>
        <w:tabs>
          <w:tab w:val="clear" w:pos="709"/>
          <w:tab w:val="left" w:pos="1571" w:leader="none"/>
        </w:tabs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val="en-US"/>
        </w:rPr>
        <w:t>IBAN: BG97 UBBS 8002 3106 0294 01</w:t>
      </w:r>
    </w:p>
    <w:p>
      <w:pPr>
        <w:pStyle w:val="ListParagraph"/>
        <w:tabs>
          <w:tab w:val="clear" w:pos="709"/>
          <w:tab w:val="left" w:pos="1571" w:leader="none"/>
        </w:tabs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val="en-US"/>
        </w:rPr>
        <w:t>BIC:UBBS BGSF- ТБ ОББ АД”- Плащане към бюджета</w:t>
      </w:r>
    </w:p>
    <w:p>
      <w:pPr>
        <w:pStyle w:val="ListParagraph"/>
        <w:tabs>
          <w:tab w:val="clear" w:pos="709"/>
          <w:tab w:val="left" w:pos="1571" w:leader="none"/>
        </w:tabs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val="en-US"/>
        </w:rPr>
        <w:t>РУ ”А.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Кънчев”</w:t>
      </w:r>
    </w:p>
    <w:p>
      <w:pPr>
        <w:pStyle w:val="ListParagraph"/>
        <w:tabs>
          <w:tab w:val="clear" w:pos="709"/>
          <w:tab w:val="left" w:pos="1571" w:leader="none"/>
        </w:tabs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Основание: Обучение </w:t>
      </w:r>
      <w:r>
        <w:rPr>
          <w:rFonts w:ascii="Times New Roman" w:hAnsi="Times New Roman"/>
          <w:sz w:val="24"/>
          <w:szCs w:val="24"/>
        </w:rPr>
        <w:t>Лингвистика</w:t>
      </w:r>
      <w:r>
        <w:rPr>
          <w:rFonts w:ascii="Times New Roman" w:hAnsi="Times New Roman"/>
          <w:sz w:val="24"/>
          <w:szCs w:val="24"/>
          <w:lang w:val="en-US"/>
        </w:rPr>
        <w:t xml:space="preserve"> /име, Училище/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 xml:space="preserve">           </w:t>
      </w:r>
    </w:p>
    <w:p>
      <w:pPr>
        <w:pStyle w:val="Normal"/>
        <w:bidi w:val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За повече информация: </w:t>
      </w:r>
      <w:hyperlink r:id="rId4"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cpo</w:t>
        </w:r>
        <w:r>
          <w:rPr>
            <w:rStyle w:val="Hyperlink"/>
            <w:rFonts w:ascii="Times New Roman" w:hAnsi="Times New Roman"/>
            <w:sz w:val="24"/>
            <w:szCs w:val="24"/>
          </w:rPr>
          <w:t>@uni-ruse.bg</w:t>
        </w:r>
      </w:hyperlink>
      <w:r>
        <w:rPr>
          <w:rFonts w:ascii="Times New Roman" w:hAnsi="Times New Roman"/>
          <w:sz w:val="24"/>
          <w:szCs w:val="24"/>
        </w:rPr>
        <w:t>, тел. за връзка 0887867217;</w:t>
      </w:r>
    </w:p>
    <w:p>
      <w:pPr>
        <w:pStyle w:val="Normal"/>
        <w:bidi w:val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доц. д-р Илияна Раева, имейл: </w:t>
      </w:r>
      <w:hyperlink r:id="rId5">
        <w:r>
          <w:rPr>
            <w:rStyle w:val="Hyperlink"/>
            <w:rFonts w:ascii="Times New Roman" w:hAnsi="Times New Roman"/>
            <w:sz w:val="24"/>
            <w:szCs w:val="24"/>
          </w:rPr>
          <w:t>iraeva@uni-ruse.bg</w:t>
        </w:r>
      </w:hyperlink>
      <w:r>
        <w:rPr>
          <w:rFonts w:ascii="Times New Roman" w:hAnsi="Times New Roman"/>
          <w:sz w:val="24"/>
          <w:szCs w:val="24"/>
        </w:rPr>
        <w:t>, телефон: 0887248613.</w:t>
      </w:r>
    </w:p>
    <w:p>
      <w:pPr>
        <w:pStyle w:val="Normal"/>
        <w:tabs>
          <w:tab w:val="clear" w:pos="709"/>
          <w:tab w:val="left" w:pos="567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ind w:end="-108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tabs>
          <w:tab w:val="clear" w:pos="709"/>
          <w:tab w:val="left" w:pos="567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ind w:end="-108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tabs>
          <w:tab w:val="clear" w:pos="709"/>
          <w:tab w:val="left" w:pos="567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ind w:end="-108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tabs>
          <w:tab w:val="clear" w:pos="709"/>
          <w:tab w:val="left" w:pos="567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ind w:end="-108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tabs>
          <w:tab w:val="clear" w:pos="709"/>
          <w:tab w:val="left" w:pos="567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ind w:end="-108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tabs>
          <w:tab w:val="clear" w:pos="709"/>
          <w:tab w:val="left" w:pos="567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ind w:end="-1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 xml:space="preserve">С уважение,  </w:t>
      </w:r>
    </w:p>
    <w:p>
      <w:pPr>
        <w:pStyle w:val="Normal"/>
        <w:tabs>
          <w:tab w:val="clear" w:pos="709"/>
          <w:tab w:val="left" w:pos="567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ind w:end="-1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tabs>
          <w:tab w:val="clear" w:pos="709"/>
          <w:tab w:val="left" w:pos="567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ind w:end="-108"/>
        <w:jc w:val="end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ПРОФ. Д-Р ДЕСИСЛАВА АТАНАСОВА</w:t>
        <w:tab/>
      </w:r>
      <w:r>
        <w:rPr>
          <w:rFonts w:ascii="Times New Roman" w:hAnsi="Times New Roman"/>
          <w:b/>
          <w:sz w:val="24"/>
          <w:szCs w:val="24"/>
          <w:lang w:val="en-US"/>
        </w:rPr>
        <w:t>………………………..</w:t>
      </w:r>
    </w:p>
    <w:p>
      <w:pPr>
        <w:pStyle w:val="Normal"/>
        <w:bidi w:val="0"/>
        <w:jc w:val="end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РЕКТОР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  <w:tab/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28.09.2026 г.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гр. Русе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start="284"/>
        <w:jc w:val="center"/>
        <w:rPr/>
      </w:pPr>
      <w:r>
        <w:rPr>
          <w:rFonts w:cs="Courier New" w:ascii="Courier New" w:hAnsi="Courier New"/>
          <w:color w:val="000000"/>
        </w:rPr>
        <w:t>РУСЕНСКИ УНИВЕРСИТЕТ „АНГЕЛ КЪНЧЕВ</w:t>
      </w:r>
      <w:r>
        <w:rPr>
          <w:rFonts w:cs="Courier New" w:ascii="Courier New" w:hAnsi="Courier New"/>
          <w:color w:val="000000"/>
          <w:lang w:val="en-US"/>
        </w:rPr>
        <w:t>”</w:t>
      </w:r>
    </w:p>
    <w:p>
      <w:pPr>
        <w:pStyle w:val="Normal"/>
        <w:spacing w:lineRule="auto" w:line="240"/>
        <w:ind w:start="284"/>
        <w:jc w:val="center"/>
        <w:rPr/>
      </w:pPr>
      <w:r>
        <w:rPr>
          <w:rFonts w:cs="Courier New" w:ascii="Courier New" w:hAnsi="Courier New"/>
          <w:color w:val="000000"/>
        </w:rPr>
        <w:t>ЦЕНТЪР ЗА ПРОДЪЛЖАВАЩО ОБУЧЕНИЕ</w:t>
      </w:r>
    </w:p>
    <w:p>
      <w:pPr>
        <w:pStyle w:val="Normal"/>
        <w:spacing w:lineRule="auto" w:line="240"/>
        <w:ind w:start="284"/>
        <w:jc w:val="center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>ЗАЯВЛЕНИЕ</w:t>
      </w:r>
    </w:p>
    <w:p>
      <w:pPr>
        <w:pStyle w:val="Normal"/>
        <w:spacing w:lineRule="auto" w:line="240"/>
        <w:ind w:start="284"/>
        <w:jc w:val="center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noHBand="0" w:noVBand="1" w:firstColumn="1" w:lastRow="0" w:lastColumn="0" w:firstRow="1" w:val="04a0"/>
      </w:tblPr>
      <w:tblGrid>
        <w:gridCol w:w="2046"/>
        <w:gridCol w:w="2765"/>
        <w:gridCol w:w="1640"/>
        <w:gridCol w:w="3187"/>
      </w:tblGrid>
      <w:tr>
        <w:trPr/>
        <w:tc>
          <w:tcPr>
            <w:tcW w:w="2046" w:type="dxa"/>
            <w:tcBorders/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rPr>
                <w:rFonts w:ascii="Courier New" w:hAnsi="Courier New"/>
                <w:b w:val="false"/>
                <w:bCs w:val="false"/>
              </w:rPr>
            </w:pPr>
            <w:r>
              <w:rPr>
                <w:rFonts w:ascii="Courier New" w:hAnsi="Courier New"/>
                <w:b w:val="false"/>
                <w:bCs w:val="false"/>
              </w:rPr>
              <w:t>ОТ:</w:t>
            </w:r>
          </w:p>
        </w:tc>
        <w:tc>
          <w:tcPr>
            <w:tcW w:w="7592" w:type="dxa"/>
            <w:gridSpan w:val="3"/>
            <w:tcBorders/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</w:rPr>
              <w:t xml:space="preserve">Училище – град </w:t>
            </w:r>
          </w:p>
        </w:tc>
        <w:tc>
          <w:tcPr>
            <w:tcW w:w="75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</w:rPr>
              <w:t>Лице за контакт</w:t>
            </w:r>
          </w:p>
        </w:tc>
        <w:tc>
          <w:tcPr>
            <w:tcW w:w="7592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</w:rPr>
              <w:t>Email</w:t>
            </w:r>
          </w:p>
        </w:tc>
        <w:tc>
          <w:tcPr>
            <w:tcW w:w="7592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</w:rPr>
              <w:t>Телефон</w:t>
            </w:r>
          </w:p>
        </w:tc>
        <w:tc>
          <w:tcPr>
            <w:tcW w:w="7592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46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textDirection w:val="tbRl"/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Данни за участниците</w:t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Име и фамилия на участника</w:t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Роля (ученик/учител)</w:t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keepNext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96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ХОТЕЛ „МАК“, ГАБРОВО</w:t>
            </w:r>
          </w:p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31.10 – 02.11.2026 г.</w:t>
            </w:r>
          </w:p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ЗАЯВКА ЗА НАСТАНЯВАНЕ</w:t>
            </w:r>
          </w:p>
        </w:tc>
      </w:tr>
      <w:tr>
        <w:trPr/>
        <w:tc>
          <w:tcPr>
            <w:tcW w:w="9638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iCs/>
              </w:rPr>
              <w:t>Моля, попълнете данните на всички участници от Вашето училище!</w:t>
            </w:r>
          </w:p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Моля, попълнете данните най-долу, за да получите проформа от хотела за настаняването.</w:t>
            </w:r>
          </w:p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Плащането на настаняването става само по банков път.</w:t>
            </w:r>
            <w:r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</w:tr>
      <w:tr>
        <w:trPr/>
        <w:tc>
          <w:tcPr>
            <w:tcW w:w="20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</w:rPr>
              <w:t xml:space="preserve">Училище – град </w:t>
            </w:r>
          </w:p>
        </w:tc>
        <w:tc>
          <w:tcPr>
            <w:tcW w:w="7592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</w:rPr>
              <w:t>Лице за контакт</w:t>
            </w:r>
          </w:p>
        </w:tc>
        <w:tc>
          <w:tcPr>
            <w:tcW w:w="7592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</w:rPr>
              <w:t>Email</w:t>
            </w:r>
          </w:p>
        </w:tc>
        <w:tc>
          <w:tcPr>
            <w:tcW w:w="7592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</w:rPr>
              <w:t>Телефон</w:t>
            </w:r>
          </w:p>
        </w:tc>
        <w:tc>
          <w:tcPr>
            <w:tcW w:w="7592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46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textDirection w:val="tbRl"/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Данни за участниците</w:t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Име и фамилия на участника</w:t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Роля (ученик/учител)</w:t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405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9638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Данни за проформа (при необходимост)</w:t>
            </w:r>
          </w:p>
        </w:tc>
      </w:tr>
      <w:tr>
        <w:trPr/>
        <w:tc>
          <w:tcPr>
            <w:tcW w:w="4811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</w:rPr>
              <w:t>Име</w:t>
            </w:r>
          </w:p>
        </w:tc>
        <w:tc>
          <w:tcPr>
            <w:tcW w:w="4827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4811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</w:rPr>
              <w:t>Булстат/ЕГН</w:t>
            </w:r>
          </w:p>
        </w:tc>
        <w:tc>
          <w:tcPr>
            <w:tcW w:w="4827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4811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</w:rPr>
              <w:t>Адрес</w:t>
            </w:r>
          </w:p>
        </w:tc>
        <w:tc>
          <w:tcPr>
            <w:tcW w:w="4827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4811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</w:rPr>
              <w:t>МОЛ</w:t>
            </w:r>
          </w:p>
        </w:tc>
        <w:tc>
          <w:tcPr>
            <w:tcW w:w="4827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4811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</w:rPr>
              <w:t>Получател</w:t>
            </w:r>
          </w:p>
        </w:tc>
        <w:tc>
          <w:tcPr>
            <w:tcW w:w="4827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</w:tbl>
    <w:p>
      <w:pPr>
        <w:pStyle w:val="Normal"/>
        <w:spacing w:lineRule="exact" w:line="360"/>
        <w:ind w:hanging="0" w:start="0"/>
        <w:jc w:val="both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</w:r>
    </w:p>
    <w:sectPr>
      <w:headerReference w:type="even" r:id="rId6"/>
      <w:headerReference w:type="default" r:id="rId7"/>
      <w:headerReference w:type="first" r:id="rId8"/>
      <w:type w:val="nextPage"/>
      <w:pgSz w:w="11906" w:h="16838"/>
      <w:pgMar w:left="1134" w:right="1134" w:gutter="0" w:header="1134" w:top="2142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  <w:drawing>
        <wp:anchor distT="0" distB="0" distL="0" distR="0" simplePos="0" relativeHeight="4" behindDoc="1" locked="0" layoutInCell="0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2215" cy="10278110"/>
          <wp:effectExtent l="0" t="0" r="0" b="0"/>
          <wp:wrapNone/>
          <wp:docPr id="1" name="WordPictureWatermark2309836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2309836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278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7" behindDoc="0" locked="0" layoutInCell="0" allowOverlap="1">
          <wp:simplePos x="0" y="0"/>
          <wp:positionH relativeFrom="column">
            <wp:posOffset>-374650</wp:posOffset>
          </wp:positionH>
          <wp:positionV relativeFrom="paragraph">
            <wp:posOffset>-660400</wp:posOffset>
          </wp:positionV>
          <wp:extent cx="6753860" cy="1195070"/>
          <wp:effectExtent l="0" t="0" r="0" b="0"/>
          <wp:wrapThrough wrapText="bothSides">
            <wp:wrapPolygon edited="0">
              <wp:start x="-4" y="0"/>
              <wp:lineTo x="-4" y="21347"/>
              <wp:lineTo x="21487" y="21347"/>
              <wp:lineTo x="21487" y="0"/>
              <wp:lineTo x="-4" y="0"/>
            </wp:wrapPolygon>
          </wp:wrapThrough>
          <wp:docPr id="2" name="Picture 4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 Copy 1 Copy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53860" cy="1195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  <w:drawing>
        <wp:anchor distT="0" distB="0" distL="0" distR="0" simplePos="0" relativeHeight="4" behindDoc="1" locked="0" layoutInCell="0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2215" cy="10278110"/>
          <wp:effectExtent l="0" t="0" r="0" b="0"/>
          <wp:wrapNone/>
          <wp:docPr id="3" name="WordPictureWatermark2309836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2309836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278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7" behindDoc="0" locked="0" layoutInCell="0" allowOverlap="1">
          <wp:simplePos x="0" y="0"/>
          <wp:positionH relativeFrom="column">
            <wp:posOffset>-374650</wp:posOffset>
          </wp:positionH>
          <wp:positionV relativeFrom="paragraph">
            <wp:posOffset>-660400</wp:posOffset>
          </wp:positionV>
          <wp:extent cx="6753860" cy="1195070"/>
          <wp:effectExtent l="0" t="0" r="0" b="0"/>
          <wp:wrapThrough wrapText="bothSides">
            <wp:wrapPolygon edited="0">
              <wp:start x="-4" y="0"/>
              <wp:lineTo x="-4" y="21347"/>
              <wp:lineTo x="21487" y="21347"/>
              <wp:lineTo x="21487" y="0"/>
              <wp:lineTo x="-4" y="0"/>
            </wp:wrapPolygon>
          </wp:wrapThrough>
          <wp:docPr id="4" name="Picture 4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 Copy 1 Copy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53860" cy="1195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character" w:styleId="FontStyle11">
    <w:name w:val="Font Style11"/>
    <w:qFormat/>
    <w:rPr>
      <w:rFonts w:ascii="Times New Roman" w:hAnsi="Times New Roman" w:cs="Times New Roman"/>
      <w:sz w:val="26"/>
      <w:szCs w:val="26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Footer">
    <w:name w:val="footer"/>
    <w:basedOn w:val="HeaderandFooter"/>
    <w:pPr>
      <w:suppressLineNumbers/>
      <w:tabs>
        <w:tab w:val="clear" w:pos="4819"/>
        <w:tab w:val="clear" w:pos="9638"/>
        <w:tab w:val="center" w:pos="4820" w:leader="none"/>
        <w:tab w:val="right" w:pos="9641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/>
  </w:style>
  <w:style w:type="paragraph" w:styleId="TableContents">
    <w:name w:val="Table Contents"/>
    <w:basedOn w:val="Normal"/>
    <w:qFormat/>
    <w:pPr>
      <w:widowControl w:val="false"/>
      <w:suppressLineNumbers/>
      <w:spacing w:lineRule="auto" w:line="278" w:before="0" w:after="160"/>
    </w:pPr>
    <w:rPr>
      <w:rFonts w:ascii="Arial" w:hAnsi="Arial" w:eastAsia="Arial" w:cs="DejaVu Sans" w:asciiTheme="minorHAnsi" w:cstheme="minorBidi" w:eastAsiaTheme="minorHAnsi" w:hAnsiTheme="minorHAnsi"/>
      <w:kern w:val="2"/>
      <w:lang w:val="en-US" w:eastAsia="en-US"/>
      <w14:ligatures w14:val="standardContextual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po@uni-ruse.bg" TargetMode="External"/><Relationship Id="rId3" Type="http://schemas.openxmlformats.org/officeDocument/2006/relationships/hyperlink" Target="mailto:hotel@mak.bg" TargetMode="External"/><Relationship Id="rId4" Type="http://schemas.openxmlformats.org/officeDocument/2006/relationships/hyperlink" Target="mailto:cpo@uni-ruse.bg" TargetMode="External"/><Relationship Id="rId5" Type="http://schemas.openxmlformats.org/officeDocument/2006/relationships/hyperlink" Target="mailto:iraeva@uni-ruse.bg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ЦПО-Русе</Template>
  <TotalTime>26</TotalTime>
  <Application>LibreOffice/26.2.5.2$Linux_X86_64 LibreOffice_project/6d2b0d33fb0f5da53a12f98bed3e9973e56ff1f0</Application>
  <AppVersion>15.0000</AppVersion>
  <Pages>3</Pages>
  <Words>313</Words>
  <Characters>1829</Characters>
  <CharactersWithSpaces>2125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2026-09-28T23:24:53Z</dcterms:created>
  <dc:creator/>
  <dc:description/>
  <dc:language>en-US</dc:language>
  <cp:lastModifiedBy/>
  <dcterms:modified xsi:type="dcterms:W3CDTF">2026-09-28T23:55:14Z</dcterms:modified>
  <cp:revision>10</cp:revision>
  <dc:subject/>
  <dc:title>ЦПО-Русе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