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735" w:leader="none"/>
        </w:tabs>
        <w:bidi w:val="0"/>
        <w:ind w:end="-108"/>
        <w:jc w:val="start"/>
        <w:rPr>
          <w:b w:val="false"/>
          <w:bCs w:val="false"/>
          <w:caps/>
        </w:rPr>
      </w:pPr>
      <w:r>
        <w:rPr>
          <w:b w:val="false"/>
          <w:bCs w:val="false"/>
          <w:caps/>
        </w:rPr>
      </w:r>
    </w:p>
    <w:p>
      <w:pPr>
        <w:pStyle w:val="Normal"/>
        <w:tabs>
          <w:tab w:val="clear" w:pos="709"/>
          <w:tab w:val="left" w:pos="735" w:leader="none"/>
        </w:tabs>
        <w:bidi w:val="0"/>
        <w:ind w:end="-108"/>
        <w:jc w:val="center"/>
        <w:rPr>
          <w:b/>
          <w:caps/>
        </w:rPr>
      </w:pPr>
      <w:r>
        <w:rPr>
          <w:rFonts w:ascii="Times New Roman" w:hAnsi="Times New Roman"/>
          <w:b/>
          <w:caps/>
        </w:rPr>
        <w:t xml:space="preserve">ПОКАНА ЗА ПРОВЕЖДАНЕ КВАЛИФИКАЦИОНЕН КУРС </w:t>
      </w:r>
    </w:p>
    <w:p>
      <w:pPr>
        <w:pStyle w:val="Normal"/>
        <w:tabs>
          <w:tab w:val="clear" w:pos="709"/>
          <w:tab w:val="left" w:pos="735" w:leader="none"/>
        </w:tabs>
        <w:bidi w:val="0"/>
        <w:ind w:end="-108"/>
        <w:jc w:val="center"/>
        <w:rPr>
          <w:b/>
          <w:caps/>
        </w:rPr>
      </w:pPr>
      <w:r>
        <w:rPr>
          <w:rFonts w:ascii="Times New Roman" w:hAnsi="Times New Roman"/>
          <w:b/>
          <w:caps/>
        </w:rPr>
        <w:t>ЗА УЧИТЕЛИ ПО ЛИНГВИСТИКА</w:t>
      </w:r>
    </w:p>
    <w:p>
      <w:pPr>
        <w:pStyle w:val="Normal"/>
        <w:bidi w:val="0"/>
        <w:jc w:val="both"/>
        <w:rPr>
          <w:rFonts w:cs="DejaVu Sans" w:cstheme="majorBidi"/>
        </w:rPr>
      </w:pPr>
      <w:r>
        <w:rPr>
          <w:rFonts w:cs="DejaVu Sans" w:cstheme="majorBidi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cs="DejaVu Sans" w:ascii="Times New Roman" w:hAnsi="Times New Roman" w:cstheme="majorBidi"/>
          <w:b/>
          <w:bCs/>
          <w:caps/>
        </w:rPr>
        <w:t>Уважаеми/-а г-н/г-жо Директор,</w:t>
      </w:r>
    </w:p>
    <w:p>
      <w:pPr>
        <w:pStyle w:val="Normal"/>
        <w:tabs>
          <w:tab w:val="clear" w:pos="709"/>
          <w:tab w:val="left" w:pos="735" w:leader="none"/>
        </w:tabs>
        <w:bidi w:val="0"/>
        <w:ind w:end="-108"/>
        <w:jc w:val="both"/>
        <w:rPr>
          <w:b/>
          <w:caps/>
        </w:rPr>
      </w:pPr>
      <w:r>
        <w:rPr>
          <w:b/>
          <w:caps/>
        </w:rPr>
      </w:r>
    </w:p>
    <w:p>
      <w:pPr>
        <w:pStyle w:val="Normal"/>
        <w:tabs>
          <w:tab w:val="clear" w:pos="709"/>
          <w:tab w:val="left" w:pos="567" w:leader="none"/>
        </w:tabs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От ЦПО на Русенски университет „Ангел Кънчев“ предлагаме оферта за курс за повишаване квалификацията на </w:t>
      </w:r>
      <w:r>
        <w:rPr>
          <w:rFonts w:cs="DejaVu Sans" w:ascii="Times New Roman" w:hAnsi="Times New Roman" w:cstheme="majorBidi"/>
        </w:rPr>
        <w:t>ръководители на школи и извънкласни форми по лингвистика</w:t>
      </w:r>
      <w:r>
        <w:rPr>
          <w:rFonts w:ascii="Times New Roman" w:hAnsi="Times New Roman"/>
        </w:rPr>
        <w:t xml:space="preserve"> на тема:</w:t>
      </w:r>
    </w:p>
    <w:p>
      <w:pPr>
        <w:pStyle w:val="Normal"/>
        <w:tabs>
          <w:tab w:val="clear" w:pos="709"/>
          <w:tab w:val="left" w:pos="567" w:leader="none"/>
        </w:tabs>
        <w:bidi w:val="0"/>
        <w:ind w:end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„</w:t>
      </w:r>
      <w:r>
        <w:rPr>
          <w:rFonts w:ascii="Times New Roman" w:hAnsi="Times New Roman"/>
          <w:b/>
          <w:bCs/>
        </w:rPr>
        <w:t>Методика на преподаване, подготовка и провеждане на обучение в извънкласни форми по лингвистика“</w:t>
      </w:r>
      <w:r>
        <w:rPr>
          <w:rFonts w:ascii="Times New Roman" w:hAnsi="Times New Roman"/>
        </w:rPr>
        <w:t>.</w:t>
      </w:r>
    </w:p>
    <w:p>
      <w:pPr>
        <w:pStyle w:val="Normal"/>
        <w:tabs>
          <w:tab w:val="clear" w:pos="709"/>
          <w:tab w:val="left" w:pos="567" w:leader="none"/>
        </w:tabs>
        <w:bidi w:val="0"/>
        <w:jc w:val="both"/>
        <w:rPr/>
      </w:pPr>
      <w:r>
        <w:rPr>
          <w:rFonts w:ascii="Times New Roman" w:hAnsi="Times New Roman"/>
        </w:rPr>
        <w:tab/>
        <w:t xml:space="preserve">Курсът ще се организира и проведе в присъствена форма </w:t>
      </w:r>
      <w:r>
        <w:rPr>
          <w:rFonts w:cs="DejaVu Sans" w:ascii="Times New Roman" w:hAnsi="Times New Roman" w:cstheme="majorBidi"/>
          <w:b/>
          <w:bCs/>
        </w:rPr>
        <w:t>от</w:t>
      </w:r>
      <w:r>
        <w:rPr>
          <w:rFonts w:cs="DejaVu Sans" w:ascii="Times New Roman" w:hAnsi="Times New Roman" w:cstheme="majorBidi"/>
        </w:rPr>
        <w:t xml:space="preserve"> </w:t>
      </w:r>
      <w:r>
        <w:rPr>
          <w:rFonts w:cs="DejaVu Sans" w:ascii="Times New Roman" w:hAnsi="Times New Roman" w:cstheme="majorBidi"/>
          <w:b/>
        </w:rPr>
        <w:t>31.10.2026 г. до 02</w:t>
      </w:r>
      <w:r>
        <w:rPr>
          <w:rFonts w:ascii="Times New Roman" w:hAnsi="Times New Roman"/>
          <w:b/>
        </w:rPr>
        <w:t>.11.2026 г.</w:t>
      </w:r>
      <w:r>
        <w:rPr>
          <w:rFonts w:cs="DejaVu Sans" w:ascii="Times New Roman" w:hAnsi="Times New Roman" w:cstheme="majorBidi"/>
        </w:rPr>
        <w:t xml:space="preserve"> в хотел „Мак“, гр. Габрово. Той </w:t>
      </w:r>
      <w:r>
        <w:rPr>
          <w:rFonts w:cs="DejaVu Sans" w:ascii="Times New Roman" w:hAnsi="Times New Roman" w:cstheme="majorBidi"/>
          <w:iCs/>
        </w:rPr>
        <w:t xml:space="preserve">е предназначен за повишаване на квалификацията на учители от средните и основните училища, които подготвят ученици за участие в олимпиади и състезания по лингвистика, независимо от предишния им опит. Разглеждат се основните теми, включени в програмите на школите за провеждане на олимпиади и състезания, както и  особеностите на методиката на преподаване. </w:t>
      </w:r>
      <w:r>
        <w:rPr>
          <w:rFonts w:cs="DejaVu Sans" w:ascii="Times New Roman" w:hAnsi="Times New Roman" w:cstheme="majorBidi"/>
        </w:rPr>
        <w:t xml:space="preserve">Обучението е </w:t>
      </w:r>
      <w:r>
        <w:rPr>
          <w:rFonts w:ascii="Times New Roman" w:hAnsi="Times New Roman"/>
        </w:rPr>
        <w:t xml:space="preserve">за </w:t>
      </w:r>
      <w:r>
        <w:rPr>
          <w:rFonts w:ascii="Times New Roman" w:hAnsi="Times New Roman"/>
          <w:b/>
          <w:bCs/>
        </w:rPr>
        <w:t>2</w:t>
      </w:r>
      <w:r>
        <w:rPr>
          <w:rFonts w:ascii="Times New Roman" w:hAnsi="Times New Roman"/>
        </w:rPr>
        <w:t xml:space="preserve"> </w:t>
      </w:r>
      <w:r>
        <w:rPr>
          <w:rStyle w:val="FontStyle11"/>
          <w:rFonts w:ascii="Times New Roman" w:hAnsi="Times New Roman"/>
          <w:b/>
          <w:sz w:val="24"/>
          <w:szCs w:val="24"/>
        </w:rPr>
        <w:t xml:space="preserve">квалификационни кредита </w:t>
      </w:r>
      <w:r>
        <w:rPr>
          <w:rFonts w:cs="DejaVu Sans" w:ascii="Times New Roman" w:hAnsi="Times New Roman" w:cstheme="majorBidi"/>
        </w:rPr>
        <w:t xml:space="preserve">с продължителност 32 часа, </w:t>
      </w:r>
      <w:r>
        <w:rPr>
          <w:rFonts w:ascii="Times New Roman" w:hAnsi="Times New Roman"/>
        </w:rPr>
        <w:t>от които 16 присъствени</w:t>
      </w:r>
      <w:r>
        <w:rPr>
          <w:rFonts w:ascii="Times New Roman" w:hAnsi="Times New Roman"/>
          <w:b w:val="false"/>
          <w:bCs w:val="false"/>
        </w:rPr>
        <w:t xml:space="preserve"> </w:t>
      </w:r>
      <w:r>
        <w:rPr>
          <w:rStyle w:val="FontStyle11"/>
          <w:rFonts w:ascii="Times New Roman" w:hAnsi="Times New Roman"/>
          <w:b w:val="false"/>
          <w:bCs w:val="false"/>
          <w:sz w:val="24"/>
          <w:szCs w:val="24"/>
        </w:rPr>
        <w:t xml:space="preserve">и </w:t>
      </w:r>
      <w:r>
        <w:rPr>
          <w:rFonts w:ascii="Times New Roman" w:hAnsi="Times New Roman"/>
          <w:b w:val="false"/>
          <w:bCs w:val="false"/>
        </w:rPr>
        <w:t>1</w:t>
      </w:r>
      <w:r>
        <w:rPr>
          <w:rFonts w:ascii="Times New Roman" w:hAnsi="Times New Roman"/>
        </w:rPr>
        <w:t xml:space="preserve">6 в дистанционна форма в срок до 13.11.2026 г. </w:t>
      </w:r>
      <w:r>
        <w:rPr>
          <w:rFonts w:ascii="Times New Roman" w:hAnsi="Times New Roman"/>
          <w:b/>
          <w:bCs/>
        </w:rPr>
        <w:t>Учебната програма</w:t>
      </w:r>
      <w:r>
        <w:rPr>
          <w:rFonts w:ascii="Times New Roman" w:hAnsi="Times New Roman"/>
        </w:rPr>
        <w:t xml:space="preserve"> на курса е приложена към това писмо.</w:t>
      </w:r>
    </w:p>
    <w:p>
      <w:pPr>
        <w:pStyle w:val="Normal"/>
        <w:tabs>
          <w:tab w:val="clear" w:pos="709"/>
          <w:tab w:val="left" w:pos="567" w:leader="none"/>
        </w:tabs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9"/>
          <w:tab w:val="left" w:pos="567" w:leader="none"/>
          <w:tab w:val="left" w:pos="993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ind w:end="1"/>
        <w:jc w:val="both"/>
        <w:rPr/>
      </w:pPr>
      <w:r>
        <w:rPr>
          <w:rStyle w:val="FontStyle11"/>
          <w:rFonts w:cs="DejaVu Sans" w:ascii="Times New Roman" w:hAnsi="Times New Roman" w:cstheme="majorBidi"/>
          <w:b/>
          <w:bCs/>
          <w:iCs/>
          <w:sz w:val="24"/>
          <w:szCs w:val="24"/>
        </w:rPr>
        <w:tab/>
      </w:r>
      <w:r>
        <w:rPr>
          <w:rFonts w:cs="DejaVu Sans" w:ascii="Times New Roman" w:hAnsi="Times New Roman" w:cstheme="majorBidi"/>
          <w:b/>
          <w:bCs/>
          <w:iCs/>
        </w:rPr>
        <w:t>Условия за участие в курса:</w:t>
      </w:r>
    </w:p>
    <w:p>
      <w:pPr>
        <w:pStyle w:val="Normal"/>
        <w:tabs>
          <w:tab w:val="clear" w:pos="709"/>
          <w:tab w:val="left" w:pos="567" w:leader="none"/>
          <w:tab w:val="left" w:pos="993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ind w:end="1"/>
        <w:jc w:val="both"/>
        <w:rPr>
          <w:rFonts w:ascii="Times New Roman" w:hAnsi="Times New Roman" w:cs="DejaVu Sans" w:cstheme="majorBidi"/>
          <w:b/>
          <w:bCs/>
          <w:iCs/>
        </w:rPr>
      </w:pPr>
      <w:r>
        <w:rPr>
          <w:rFonts w:cs="DejaVu Sans" w:cstheme="majorBidi" w:ascii="Times New Roman" w:hAnsi="Times New Roman"/>
          <w:b/>
          <w:bCs/>
          <w:iCs/>
        </w:rPr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>
          <w:rFonts w:cs="DejaVu Sans" w:ascii="Times New Roman" w:hAnsi="Times New Roman" w:cstheme="majorBidi"/>
        </w:rPr>
        <w:t xml:space="preserve">Нощувка и храна за два пълни пансиона – </w:t>
      </w:r>
      <w:r>
        <w:rPr>
          <w:rFonts w:cs="DejaVu Sans" w:ascii="Times New Roman" w:hAnsi="Times New Roman" w:cstheme="majorBidi"/>
          <w:b/>
          <w:bCs/>
        </w:rPr>
        <w:t xml:space="preserve">100.00 </w:t>
      </w:r>
      <w:r>
        <w:rPr>
          <w:rStyle w:val="FontStyle11"/>
          <w:rFonts w:cs="DejaVu Sans" w:ascii="Times New Roman" w:hAnsi="Times New Roman" w:cstheme="majorBidi"/>
          <w:b/>
          <w:bCs/>
          <w:sz w:val="24"/>
          <w:szCs w:val="24"/>
        </w:rPr>
        <w:t>(сто)</w:t>
      </w:r>
      <w:r>
        <w:rPr>
          <w:rFonts w:cs="DejaVu Sans" w:ascii="Times New Roman" w:hAnsi="Times New Roman" w:cstheme="majorBidi"/>
          <w:b/>
          <w:bCs/>
        </w:rPr>
        <w:t xml:space="preserve"> евро</w:t>
      </w:r>
      <w:r>
        <w:rPr>
          <w:rFonts w:cs="DejaVu Sans" w:ascii="Times New Roman" w:hAnsi="Times New Roman" w:cstheme="majorBidi"/>
        </w:rPr>
        <w:t xml:space="preserve"> в двойна стая;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>
          <w:rFonts w:ascii="Times New Roman" w:hAnsi="Times New Roman"/>
        </w:rPr>
        <w:t xml:space="preserve">Такса за обучението </w:t>
      </w:r>
      <w:r>
        <w:rPr>
          <w:rStyle w:val="FontStyle11"/>
          <w:rFonts w:ascii="Times New Roman" w:hAnsi="Times New Roman"/>
          <w:sz w:val="24"/>
          <w:szCs w:val="24"/>
        </w:rPr>
        <w:t xml:space="preserve">е </w:t>
      </w:r>
      <w:r>
        <w:rPr>
          <w:rStyle w:val="FontStyle11"/>
          <w:rFonts w:ascii="Times New Roman" w:hAnsi="Times New Roman"/>
          <w:b/>
          <w:sz w:val="24"/>
          <w:szCs w:val="24"/>
        </w:rPr>
        <w:t xml:space="preserve">65.00 (шестдесет и пет) евро </w:t>
      </w:r>
      <w:r>
        <w:rPr>
          <w:rStyle w:val="FontStyle11"/>
          <w:rFonts w:ascii="Times New Roman" w:hAnsi="Times New Roman"/>
          <w:sz w:val="24"/>
          <w:szCs w:val="24"/>
        </w:rPr>
        <w:t>за един участник. В таксата е включено издаване на Удостоверение за преминато обучение според приетите вътрешни правила на университета;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/>
      </w:pPr>
      <w:r>
        <w:rPr>
          <w:rFonts w:ascii="Times New Roman" w:hAnsi="Times New Roman"/>
          <w:b w:val="false"/>
          <w:bCs w:val="false"/>
          <w:u w:val="none"/>
        </w:rPr>
        <w:tab/>
        <w:t xml:space="preserve">За включване в обучението всеки желаещ участник следва да попълни и изпрати </w:t>
      </w:r>
      <w:r>
        <w:rPr>
          <w:rFonts w:ascii="Times New Roman" w:hAnsi="Times New Roman"/>
          <w:b/>
          <w:bCs/>
          <w:i w:val="false"/>
          <w:iCs w:val="false"/>
          <w:u w:val="none"/>
        </w:rPr>
        <w:t xml:space="preserve">в срок до </w:t>
      </w:r>
      <w:r>
        <w:rPr>
          <w:rStyle w:val="FontStyle11"/>
          <w:rFonts w:cs="DejaVu Sans" w:ascii="Times New Roman" w:hAnsi="Times New Roman" w:cstheme="majorBidi"/>
          <w:b/>
          <w:bCs/>
          <w:i w:val="false"/>
          <w:iCs w:val="false"/>
          <w:sz w:val="24"/>
          <w:szCs w:val="24"/>
          <w:u w:val="none"/>
        </w:rPr>
        <w:t>13.10.2026 г.</w:t>
      </w:r>
      <w:r>
        <w:rPr>
          <w:rStyle w:val="FontStyle11"/>
          <w:rFonts w:cs="DejaVu Sans" w:ascii="Times New Roman" w:hAnsi="Times New Roman" w:cstheme="majorBidi"/>
          <w:b w:val="false"/>
          <w:bCs w:val="false"/>
          <w:i w:val="false"/>
          <w:iCs w:val="false"/>
          <w:sz w:val="24"/>
          <w:szCs w:val="24"/>
          <w:u w:val="none"/>
        </w:rPr>
        <w:t xml:space="preserve"> приложените</w:t>
      </w:r>
      <w:r>
        <w:rPr>
          <w:rFonts w:ascii="Times New Roman" w:hAnsi="Times New Roman"/>
          <w:b w:val="false"/>
          <w:bCs w:val="false"/>
          <w:u w:val="none"/>
        </w:rPr>
        <w:t>: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1565" w:leader="none"/>
        </w:tabs>
        <w:bidi w:val="0"/>
        <w:ind w:hanging="147" w:start="714"/>
        <w:jc w:val="both"/>
        <w:rPr/>
      </w:pPr>
      <w:r>
        <w:rPr>
          <w:rFonts w:ascii="Times New Roman" w:hAnsi="Times New Roman"/>
          <w:b/>
          <w:bCs/>
        </w:rPr>
        <w:t>Заявление за участие</w:t>
      </w:r>
      <w:r>
        <w:rPr>
          <w:rFonts w:ascii="Times New Roman" w:hAnsi="Times New Roman"/>
        </w:rPr>
        <w:t xml:space="preserve"> на адрес </w:t>
      </w:r>
      <w:hyperlink r:id="rId2">
        <w:r>
          <w:rPr>
            <w:rStyle w:val="Hyperlink"/>
            <w:rFonts w:ascii="Times New Roman" w:hAnsi="Times New Roman"/>
            <w:lang w:val="en-US"/>
          </w:rPr>
          <w:t>cpo</w:t>
        </w:r>
        <w:r>
          <w:rPr>
            <w:rStyle w:val="Hyperlink"/>
            <w:rFonts w:ascii="Times New Roman" w:hAnsi="Times New Roman"/>
          </w:rPr>
          <w:t>@uni-ruse.bg</w:t>
        </w:r>
      </w:hyperlink>
      <w:r>
        <w:rPr>
          <w:rFonts w:ascii="Times New Roman" w:hAnsi="Times New Roman"/>
        </w:rPr>
        <w:t>. В писмото да се посочи информация за издаване на фактура за внесената такса.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1565" w:leader="none"/>
        </w:tabs>
        <w:bidi w:val="0"/>
        <w:ind w:hanging="147" w:start="714"/>
        <w:jc w:val="both"/>
        <w:rPr/>
      </w:pPr>
      <w:r>
        <w:rPr>
          <w:rFonts w:ascii="Times New Roman" w:hAnsi="Times New Roman"/>
          <w:b/>
          <w:bCs/>
        </w:rPr>
        <w:t>Заявка за настаняване</w:t>
      </w:r>
      <w:r>
        <w:rPr>
          <w:rFonts w:ascii="Times New Roman" w:hAnsi="Times New Roman"/>
        </w:rPr>
        <w:t xml:space="preserve"> на адрес </w:t>
      </w:r>
      <w:hyperlink r:id="rId3">
        <w:r>
          <w:rPr>
            <w:rStyle w:val="Hyperlink"/>
            <w:rFonts w:ascii="Times New Roman" w:hAnsi="Times New Roman"/>
          </w:rPr>
          <w:t>hotel@mak.bg</w:t>
        </w:r>
      </w:hyperlink>
      <w:r>
        <w:rPr>
          <w:rFonts w:ascii="Times New Roman" w:hAnsi="Times New Roman"/>
        </w:rPr>
        <w:t>. В заявката да се посочи информация за издаване на фактура за настаняването при необходимост.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851" w:leader="none"/>
        </w:tabs>
        <w:bidi w:val="0"/>
        <w:ind w:hanging="0" w:star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851" w:leader="none"/>
        </w:tabs>
        <w:bidi w:val="0"/>
        <w:ind w:hanging="0" w:star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Таксите за курса може да се внасят </w:t>
      </w:r>
      <w:r>
        <w:rPr>
          <w:rFonts w:ascii="Times New Roman" w:hAnsi="Times New Roman"/>
          <w:b/>
          <w:bCs/>
        </w:rPr>
        <w:t>само по банков път</w:t>
      </w:r>
      <w:r>
        <w:rPr>
          <w:rFonts w:ascii="Times New Roman" w:hAnsi="Times New Roman"/>
        </w:rPr>
        <w:t xml:space="preserve"> на следната банкова сметка: </w:t>
      </w:r>
    </w:p>
    <w:p>
      <w:pPr>
        <w:pStyle w:val="ListParagraph"/>
        <w:tabs>
          <w:tab w:val="clear" w:pos="709"/>
          <w:tab w:val="left" w:pos="1571" w:leader="none"/>
        </w:tabs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IBAN: BG97 UBBS 8002 3106 0294 01</w:t>
      </w:r>
    </w:p>
    <w:p>
      <w:pPr>
        <w:pStyle w:val="ListParagraph"/>
        <w:tabs>
          <w:tab w:val="clear" w:pos="709"/>
          <w:tab w:val="left" w:pos="1571" w:leader="none"/>
        </w:tabs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BIC:UBBS BGSF- ТБ ОББ АД”- Плащане към бюджета</w:t>
      </w:r>
    </w:p>
    <w:p>
      <w:pPr>
        <w:pStyle w:val="ListParagraph"/>
        <w:tabs>
          <w:tab w:val="clear" w:pos="709"/>
          <w:tab w:val="left" w:pos="1571" w:leader="none"/>
        </w:tabs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РУ ”А.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Кънчев”</w:t>
      </w:r>
    </w:p>
    <w:p>
      <w:pPr>
        <w:pStyle w:val="ListParagraph"/>
        <w:tabs>
          <w:tab w:val="clear" w:pos="709"/>
          <w:tab w:val="left" w:pos="1571" w:leader="none"/>
        </w:tabs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Основание: Курс </w:t>
      </w:r>
      <w:r>
        <w:rPr>
          <w:rFonts w:ascii="Times New Roman" w:hAnsi="Times New Roman"/>
        </w:rPr>
        <w:t>Лингвистика</w:t>
      </w:r>
      <w:r>
        <w:rPr>
          <w:rFonts w:ascii="Times New Roman" w:hAnsi="Times New Roman"/>
          <w:lang w:val="en-US"/>
        </w:rPr>
        <w:t xml:space="preserve"> /име, Училище/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/>
      </w:pPr>
      <w:r>
        <w:rPr>
          <w:rFonts w:ascii="Times New Roman" w:hAnsi="Times New Roman"/>
        </w:rPr>
        <w:t xml:space="preserve">За повече информация за курса: </w:t>
      </w:r>
      <w:hyperlink r:id="rId4">
        <w:r>
          <w:rPr>
            <w:rStyle w:val="Hyperlink"/>
            <w:rFonts w:ascii="Times New Roman" w:hAnsi="Times New Roman"/>
            <w:lang w:val="en-US"/>
          </w:rPr>
          <w:t>cpo</w:t>
        </w:r>
        <w:r>
          <w:rPr>
            <w:rStyle w:val="Hyperlink"/>
            <w:rFonts w:ascii="Times New Roman" w:hAnsi="Times New Roman"/>
          </w:rPr>
          <w:t>@uni-ruse.bg</w:t>
        </w:r>
      </w:hyperlink>
      <w:r>
        <w:rPr>
          <w:rFonts w:ascii="Times New Roman" w:hAnsi="Times New Roman"/>
        </w:rPr>
        <w:t>, тел. за връзка: 0887867217;</w:t>
      </w:r>
    </w:p>
    <w:p>
      <w:pPr>
        <w:pStyle w:val="Normal"/>
        <w:bidi w:val="0"/>
        <w:jc w:val="both"/>
        <w:rPr/>
      </w:pPr>
      <w:r>
        <w:rPr>
          <w:rFonts w:ascii="Times New Roman" w:hAnsi="Times New Roman"/>
        </w:rPr>
        <w:t xml:space="preserve">доц. д-р Илияна Раева, имейл: </w:t>
      </w:r>
      <w:hyperlink r:id="rId5">
        <w:r>
          <w:rPr>
            <w:rStyle w:val="Hyperlink"/>
            <w:rFonts w:ascii="Times New Roman" w:hAnsi="Times New Roman"/>
          </w:rPr>
          <w:t>iraeva@uni-ruse.bg</w:t>
        </w:r>
      </w:hyperlink>
      <w:r>
        <w:rPr>
          <w:rFonts w:ascii="Times New Roman" w:hAnsi="Times New Roman"/>
        </w:rPr>
        <w:t>, тел. за връзка: 0887248613.</w:t>
      </w:r>
    </w:p>
    <w:p>
      <w:pPr>
        <w:pStyle w:val="Normal"/>
        <w:tabs>
          <w:tab w:val="clear" w:pos="709"/>
          <w:tab w:val="left" w:pos="567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ind w:end="-108"/>
        <w:jc w:val="both"/>
        <w:rPr>
          <w:b/>
        </w:rPr>
      </w:pPr>
      <w:r>
        <w:rPr>
          <w:b/>
        </w:rPr>
      </w:r>
    </w:p>
    <w:p>
      <w:pPr>
        <w:pStyle w:val="Normal"/>
        <w:tabs>
          <w:tab w:val="clear" w:pos="709"/>
          <w:tab w:val="left" w:pos="567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ind w:end="-1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 уважение,</w:t>
      </w:r>
    </w:p>
    <w:p>
      <w:pPr>
        <w:pStyle w:val="Normal"/>
        <w:tabs>
          <w:tab w:val="clear" w:pos="709"/>
          <w:tab w:val="left" w:pos="567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ind w:end="-108"/>
        <w:jc w:val="both"/>
        <w:rPr>
          <w:b/>
        </w:rPr>
      </w:pPr>
      <w:r>
        <w:rPr>
          <w:b/>
        </w:rPr>
      </w:r>
    </w:p>
    <w:p>
      <w:pPr>
        <w:pStyle w:val="Normal"/>
        <w:tabs>
          <w:tab w:val="clear" w:pos="709"/>
          <w:tab w:val="left" w:pos="567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ind w:end="-108"/>
        <w:jc w:val="end"/>
        <w:rPr>
          <w:b/>
          <w:lang w:val="en-US"/>
        </w:rPr>
      </w:pPr>
      <w:r>
        <w:rPr>
          <w:rFonts w:ascii="Times New Roman" w:hAnsi="Times New Roman"/>
          <w:b/>
        </w:rPr>
        <w:t xml:space="preserve">ПРОФ. Д-Р ДЕСИСЛАВА АТАНАСОВА </w:t>
      </w:r>
      <w:r>
        <w:rPr>
          <w:rFonts w:ascii="Times New Roman" w:hAnsi="Times New Roman"/>
          <w:b/>
          <w:lang w:val="en-US"/>
        </w:rPr>
        <w:t>………………………..</w:t>
      </w:r>
    </w:p>
    <w:p>
      <w:pPr>
        <w:pStyle w:val="Normal"/>
        <w:bidi w:val="0"/>
        <w:jc w:val="end"/>
        <w:rPr>
          <w:b/>
        </w:rPr>
      </w:pPr>
      <w:r>
        <w:rPr>
          <w:rFonts w:ascii="Times New Roman" w:hAnsi="Times New Roman"/>
          <w:b/>
        </w:rPr>
        <w:t>РЕКТОР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29.09.2026 г.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гр. Русе</w:t>
      </w:r>
      <w:r>
        <w:br w:type="page"/>
      </w:r>
    </w:p>
    <w:p>
      <w:pPr>
        <w:pStyle w:val="Normal"/>
        <w:bidi w:val="0"/>
        <w:spacing w:before="0" w:after="0"/>
        <w:jc w:val="both"/>
        <w:rPr>
          <w:rFonts w:cs="DejaVu Sans" w:cstheme="majorBidi"/>
          <w:b/>
          <w:bCs/>
          <w:i/>
          <w:iCs/>
        </w:rPr>
      </w:pPr>
      <w:r>
        <w:rPr>
          <w:rFonts w:cs="DejaVu Sans" w:cstheme="majorBidi"/>
          <w:b/>
          <w:bCs/>
          <w:i/>
          <w:iCs/>
        </w:rPr>
      </w:r>
    </w:p>
    <w:p>
      <w:pPr>
        <w:pStyle w:val="Normal"/>
        <w:bidi w:val="0"/>
        <w:spacing w:before="0" w:after="160"/>
        <w:jc w:val="center"/>
        <w:rPr>
          <w:rFonts w:cs="DejaVu Sans" w:cstheme="majorBidi"/>
          <w:b/>
          <w:bCs/>
        </w:rPr>
      </w:pPr>
      <w:r>
        <w:rPr>
          <w:rFonts w:cs="DejaVu Sans" w:ascii="Times New Roman" w:hAnsi="Times New Roman" w:cstheme="majorBidi"/>
          <w:b/>
          <w:bCs/>
          <w:i/>
          <w:iCs/>
        </w:rPr>
        <w:t>УЧЕБНА ПРОГРАМА ЗА КУРС:</w:t>
      </w:r>
    </w:p>
    <w:p>
      <w:pPr>
        <w:pStyle w:val="Normal"/>
        <w:tabs>
          <w:tab w:val="clear" w:pos="709"/>
          <w:tab w:val="left" w:pos="567" w:leader="none"/>
        </w:tabs>
        <w:bidi w:val="0"/>
        <w:ind w:end="1"/>
        <w:jc w:val="center"/>
        <w:rPr>
          <w:b/>
          <w:bCs/>
        </w:rPr>
      </w:pPr>
      <w:r>
        <w:rPr>
          <w:rFonts w:ascii="Times New Roman" w:hAnsi="Times New Roman"/>
          <w:b/>
          <w:bCs/>
        </w:rPr>
        <w:t>Методика на преподаване, подготовка и провеждане на обучение в извънкласни форми по лингвистика</w:t>
      </w:r>
    </w:p>
    <w:p>
      <w:pPr>
        <w:pStyle w:val="Normal"/>
        <w:tabs>
          <w:tab w:val="clear" w:pos="709"/>
          <w:tab w:val="left" w:pos="567" w:leader="none"/>
        </w:tabs>
        <w:bidi w:val="0"/>
        <w:ind w:end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91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655"/>
        <w:gridCol w:w="881"/>
        <w:gridCol w:w="6850"/>
        <w:gridCol w:w="1528"/>
      </w:tblGrid>
      <w:tr>
        <w:trPr/>
        <w:tc>
          <w:tcPr>
            <w:tcW w:w="6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cs="DejaVu Sans" w:cstheme="majorBidi"/>
              </w:rPr>
            </w:pPr>
            <w:r>
              <w:rPr>
                <w:rFonts w:cs="DejaVu Sans" w:cstheme="majorBidi"/>
              </w:rPr>
            </w:r>
          </w:p>
        </w:tc>
        <w:tc>
          <w:tcPr>
            <w:tcW w:w="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cs="DejaVu Sans" w:cstheme="majorBidi"/>
              </w:rPr>
            </w:pPr>
            <w:r>
              <w:rPr>
                <w:rFonts w:cs="DejaVu Sans" w:cstheme="majorBidi"/>
              </w:rPr>
            </w:r>
          </w:p>
        </w:tc>
        <w:tc>
          <w:tcPr>
            <w:tcW w:w="6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Тема</w:t>
            </w:r>
          </w:p>
        </w:tc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Брой часове</w:t>
            </w:r>
          </w:p>
        </w:tc>
      </w:tr>
      <w:tr>
        <w:trPr/>
        <w:tc>
          <w:tcPr>
            <w:tcW w:w="991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  <w:b/>
                <w:bCs/>
              </w:rPr>
              <w:t>МОДУЛ 1</w:t>
            </w:r>
          </w:p>
        </w:tc>
      </w:tr>
      <w:tr>
        <w:trPr/>
        <w:tc>
          <w:tcPr>
            <w:tcW w:w="6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cs="DejaVu Sans" w:cstheme="majorBidi"/>
              </w:rPr>
            </w:pPr>
            <w:r>
              <w:rPr>
                <w:rFonts w:cs="DejaVu Sans" w:cstheme="majorBidi"/>
              </w:rPr>
            </w:r>
          </w:p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1</w:t>
            </w:r>
          </w:p>
          <w:p>
            <w:pPr>
              <w:pStyle w:val="Normal"/>
              <w:bidi w:val="0"/>
              <w:spacing w:before="0" w:after="72"/>
              <w:jc w:val="start"/>
              <w:rPr>
                <w:rFonts w:cs="DejaVu Sans" w:cstheme="majorBidi"/>
              </w:rPr>
            </w:pPr>
            <w:r>
              <w:rPr>
                <w:rFonts w:cs="DejaVu Sans" w:cstheme="majorBidi"/>
              </w:rPr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cs="DejaVu Sans" w:cstheme="majorBidi"/>
              </w:rPr>
            </w:pPr>
            <w:r>
              <w:rPr>
                <w:rFonts w:cs="DejaVu Sans" w:cstheme="majorBidi"/>
              </w:rPr>
            </w:r>
          </w:p>
        </w:tc>
        <w:tc>
          <w:tcPr>
            <w:tcW w:w="6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  <w:color w:val="000000"/>
              </w:rPr>
              <w:t>Въведение в лингвистиката. Методика на преподаване на основните типове задачи</w:t>
            </w:r>
          </w:p>
          <w:p>
            <w:pPr>
              <w:pStyle w:val="Normal"/>
              <w:bidi w:val="0"/>
              <w:spacing w:before="0" w:after="72"/>
              <w:jc w:val="start"/>
              <w:rPr>
                <w:i/>
                <w:iCs/>
              </w:rPr>
            </w:pPr>
            <w:r>
              <w:rPr>
                <w:rFonts w:cs="DejaVu Sans" w:ascii="Times New Roman" w:hAnsi="Times New Roman" w:cstheme="majorBidi"/>
                <w:i/>
                <w:iCs/>
                <w:color w:val="000000"/>
              </w:rPr>
              <w:t>Явленията в естествените езици и в задачите по лингвистика</w:t>
            </w:r>
          </w:p>
        </w:tc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1</w:t>
            </w:r>
          </w:p>
        </w:tc>
      </w:tr>
      <w:tr>
        <w:trPr/>
        <w:tc>
          <w:tcPr>
            <w:tcW w:w="6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72"/>
              <w:jc w:val="start"/>
              <w:rPr>
                <w:rFonts w:cs="DejaVu Sans" w:cstheme="majorBidi"/>
              </w:rPr>
            </w:pPr>
            <w:r>
              <w:rPr>
                <w:rFonts w:cs="DejaVu Sans" w:cstheme="majorBidi"/>
              </w:rPr>
            </w:r>
          </w:p>
        </w:tc>
        <w:tc>
          <w:tcPr>
            <w:tcW w:w="8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72"/>
              <w:jc w:val="start"/>
              <w:rPr>
                <w:rFonts w:cs="DejaVu Sans" w:cstheme="majorBidi"/>
              </w:rPr>
            </w:pPr>
            <w:r>
              <w:rPr>
                <w:rFonts w:cs="DejaVu Sans" w:cstheme="majorBidi"/>
              </w:rPr>
            </w:r>
          </w:p>
        </w:tc>
        <w:tc>
          <w:tcPr>
            <w:tcW w:w="6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  <w:color w:val="000000"/>
              </w:rPr>
              <w:t>Преводни съответствия. Превод на думи и изречения. Съставяне на таблици</w:t>
            </w:r>
          </w:p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  <w:i/>
                <w:iCs/>
                <w:color w:val="000000"/>
              </w:rPr>
              <w:t>Изследователска работа върху явление в естествен език</w:t>
            </w:r>
            <w:r>
              <w:rPr>
                <w:rFonts w:cs="DejaVu Sans" w:ascii="Times New Roman" w:hAnsi="Times New Roman" w:cstheme="majorBidi"/>
                <w:color w:val="000000"/>
              </w:rPr>
              <w:t xml:space="preserve">  </w:t>
            </w:r>
          </w:p>
        </w:tc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1</w:t>
            </w:r>
          </w:p>
        </w:tc>
      </w:tr>
      <w:tr>
        <w:trPr/>
        <w:tc>
          <w:tcPr>
            <w:tcW w:w="6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2</w:t>
            </w:r>
          </w:p>
        </w:tc>
        <w:tc>
          <w:tcPr>
            <w:tcW w:w="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cs="DejaVu Sans" w:cstheme="majorBidi"/>
              </w:rPr>
            </w:pPr>
            <w:r>
              <w:rPr>
                <w:rFonts w:cs="DejaVu Sans" w:cstheme="majorBidi"/>
              </w:rPr>
            </w:r>
          </w:p>
        </w:tc>
        <w:tc>
          <w:tcPr>
            <w:tcW w:w="6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  <w:color w:val="000000"/>
              </w:rPr>
              <w:t>Описание на лингвистични задачи</w:t>
            </w:r>
          </w:p>
          <w:p>
            <w:pPr>
              <w:pStyle w:val="Normal"/>
              <w:bidi w:val="0"/>
              <w:spacing w:before="0" w:after="72"/>
              <w:jc w:val="start"/>
              <w:rPr>
                <w:i/>
                <w:iCs/>
              </w:rPr>
            </w:pPr>
            <w:r>
              <w:rPr>
                <w:rFonts w:cs="DejaVu Sans" w:ascii="Times New Roman" w:hAnsi="Times New Roman" w:cstheme="majorBidi"/>
                <w:i/>
                <w:iCs/>
                <w:color w:val="000000"/>
              </w:rPr>
              <w:t>Лекция: звукове и звукови промени в задачите по лингвистика</w:t>
            </w:r>
          </w:p>
        </w:tc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1</w:t>
            </w:r>
          </w:p>
        </w:tc>
      </w:tr>
      <w:tr>
        <w:trPr/>
        <w:tc>
          <w:tcPr>
            <w:tcW w:w="6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3</w:t>
            </w:r>
          </w:p>
        </w:tc>
        <w:tc>
          <w:tcPr>
            <w:tcW w:w="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cs="DejaVu Sans" w:cstheme="majorBidi"/>
              </w:rPr>
            </w:pPr>
            <w:r>
              <w:rPr>
                <w:rFonts w:cs="DejaVu Sans" w:cstheme="majorBidi"/>
              </w:rPr>
            </w:r>
          </w:p>
        </w:tc>
        <w:tc>
          <w:tcPr>
            <w:tcW w:w="6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  <w:color w:val="000000"/>
              </w:rPr>
              <w:t>Методика на преподаване и решаване на задачи от тип бройни и писмени системи. Задачи от състезания</w:t>
            </w:r>
          </w:p>
          <w:p>
            <w:pPr>
              <w:pStyle w:val="Normal"/>
              <w:bidi w:val="0"/>
              <w:spacing w:before="0" w:after="72"/>
              <w:jc w:val="start"/>
              <w:rPr>
                <w:i/>
                <w:iCs/>
              </w:rPr>
            </w:pPr>
            <w:r>
              <w:rPr>
                <w:rFonts w:cs="DejaVu Sans" w:ascii="Times New Roman" w:hAnsi="Times New Roman" w:cstheme="majorBidi"/>
                <w:i/>
                <w:iCs/>
                <w:color w:val="000000"/>
              </w:rPr>
              <w:t>Лекция: бройни и писмени системи в задачите по лингвистика</w:t>
            </w:r>
          </w:p>
        </w:tc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1</w:t>
            </w:r>
          </w:p>
        </w:tc>
      </w:tr>
      <w:tr>
        <w:trPr/>
        <w:tc>
          <w:tcPr>
            <w:tcW w:w="6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4</w:t>
            </w:r>
          </w:p>
        </w:tc>
        <w:tc>
          <w:tcPr>
            <w:tcW w:w="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cs="DejaVu Sans" w:cstheme="majorBidi"/>
              </w:rPr>
            </w:pPr>
            <w:r>
              <w:rPr>
                <w:rFonts w:cs="DejaVu Sans" w:cstheme="majorBidi"/>
              </w:rPr>
            </w:r>
          </w:p>
        </w:tc>
        <w:tc>
          <w:tcPr>
            <w:tcW w:w="6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  <w:color w:val="000000"/>
              </w:rPr>
              <w:t>Методика на преподаване и решаване на задачи от тип морфосинтаксис, фонология и семантика. Задачи от състезания</w:t>
            </w:r>
          </w:p>
          <w:p>
            <w:pPr>
              <w:pStyle w:val="Normal"/>
              <w:bidi w:val="0"/>
              <w:spacing w:before="0" w:after="72"/>
              <w:jc w:val="start"/>
              <w:rPr>
                <w:i/>
                <w:iCs/>
              </w:rPr>
            </w:pPr>
            <w:r>
              <w:rPr>
                <w:rFonts w:cs="DejaVu Sans" w:ascii="Times New Roman" w:hAnsi="Times New Roman" w:cstheme="majorBidi"/>
                <w:i/>
                <w:iCs/>
                <w:color w:val="000000"/>
              </w:rPr>
              <w:t>Лекция: морфосинтаксис в задачите по лингвистика. Лекция: семантика в задачите по лингвистика</w:t>
            </w:r>
          </w:p>
        </w:tc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2</w:t>
            </w:r>
          </w:p>
        </w:tc>
      </w:tr>
      <w:tr>
        <w:trPr/>
        <w:tc>
          <w:tcPr>
            <w:tcW w:w="991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  <w:b/>
                <w:color w:val="000000"/>
              </w:rPr>
              <w:t>МОДУЛ 2</w:t>
            </w:r>
          </w:p>
        </w:tc>
      </w:tr>
      <w:tr>
        <w:trPr/>
        <w:tc>
          <w:tcPr>
            <w:tcW w:w="6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4</w:t>
            </w:r>
          </w:p>
        </w:tc>
        <w:tc>
          <w:tcPr>
            <w:tcW w:w="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cs="DejaVu Sans" w:cstheme="majorBidi"/>
              </w:rPr>
            </w:pPr>
            <w:r>
              <w:rPr>
                <w:rFonts w:cs="DejaVu Sans" w:cstheme="majorBidi"/>
              </w:rPr>
            </w:r>
          </w:p>
        </w:tc>
        <w:tc>
          <w:tcPr>
            <w:tcW w:w="6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  <w:color w:val="000000"/>
              </w:rPr>
              <w:t>Работа с учениците 5-7 клас. Примерни теми и разработени занятия</w:t>
            </w:r>
          </w:p>
          <w:p>
            <w:pPr>
              <w:pStyle w:val="Normal"/>
              <w:bidi w:val="0"/>
              <w:spacing w:before="0" w:after="72"/>
              <w:jc w:val="start"/>
              <w:rPr>
                <w:i/>
                <w:iCs/>
              </w:rPr>
            </w:pPr>
            <w:r>
              <w:rPr>
                <w:rFonts w:cs="DejaVu Sans" w:ascii="Times New Roman" w:hAnsi="Times New Roman" w:cstheme="majorBidi"/>
                <w:i/>
                <w:iCs/>
                <w:color w:val="000000"/>
              </w:rPr>
              <w:t>Разработване на реферат. Примерни реферати</w:t>
            </w:r>
          </w:p>
        </w:tc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1</w:t>
            </w:r>
          </w:p>
        </w:tc>
      </w:tr>
      <w:tr>
        <w:trPr/>
        <w:tc>
          <w:tcPr>
            <w:tcW w:w="6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5</w:t>
            </w:r>
          </w:p>
        </w:tc>
        <w:tc>
          <w:tcPr>
            <w:tcW w:w="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cs="DejaVu Sans" w:cstheme="majorBidi"/>
              </w:rPr>
            </w:pPr>
            <w:r>
              <w:rPr>
                <w:rFonts w:cs="DejaVu Sans" w:cstheme="majorBidi"/>
              </w:rPr>
            </w:r>
          </w:p>
        </w:tc>
        <w:tc>
          <w:tcPr>
            <w:tcW w:w="6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  <w:color w:val="000000"/>
              </w:rPr>
              <w:t>Специфика на подготовката за олимпиади.  Технология на проверка и оценяване на задачите. Решаване на задачи от олимпиади – практическо занятие</w:t>
            </w:r>
          </w:p>
        </w:tc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3</w:t>
            </w:r>
          </w:p>
        </w:tc>
      </w:tr>
      <w:tr>
        <w:trPr>
          <w:trHeight w:val="394" w:hRule="atLeast"/>
        </w:trPr>
        <w:tc>
          <w:tcPr>
            <w:tcW w:w="991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  <w:b/>
                <w:color w:val="000000"/>
              </w:rPr>
              <w:t>МОДУЛ 3</w:t>
            </w:r>
          </w:p>
        </w:tc>
      </w:tr>
      <w:tr>
        <w:trPr/>
        <w:tc>
          <w:tcPr>
            <w:tcW w:w="6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7</w:t>
            </w:r>
          </w:p>
        </w:tc>
        <w:tc>
          <w:tcPr>
            <w:tcW w:w="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cs="DejaVu Sans" w:cstheme="majorBidi"/>
              </w:rPr>
            </w:pPr>
            <w:r>
              <w:rPr>
                <w:rFonts w:cs="DejaVu Sans" w:cstheme="majorBidi"/>
              </w:rPr>
            </w:r>
          </w:p>
        </w:tc>
        <w:tc>
          <w:tcPr>
            <w:tcW w:w="6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  <w:color w:val="000000"/>
              </w:rPr>
              <w:t>Демонстративно отборно състезание</w:t>
            </w:r>
          </w:p>
        </w:tc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3</w:t>
            </w:r>
          </w:p>
        </w:tc>
      </w:tr>
      <w:tr>
        <w:trPr/>
        <w:tc>
          <w:tcPr>
            <w:tcW w:w="6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8</w:t>
            </w:r>
          </w:p>
        </w:tc>
        <w:tc>
          <w:tcPr>
            <w:tcW w:w="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cs="DejaVu Sans" w:cstheme="majorBidi"/>
              </w:rPr>
            </w:pPr>
            <w:r>
              <w:rPr>
                <w:rFonts w:cs="DejaVu Sans" w:cstheme="majorBidi"/>
              </w:rPr>
            </w:r>
          </w:p>
        </w:tc>
        <w:tc>
          <w:tcPr>
            <w:tcW w:w="6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  <w:color w:val="000000"/>
              </w:rPr>
              <w:t>Проверка и обсъждане на задачите от участниците</w:t>
            </w:r>
          </w:p>
        </w:tc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2</w:t>
            </w:r>
          </w:p>
        </w:tc>
      </w:tr>
      <w:tr>
        <w:trPr/>
        <w:tc>
          <w:tcPr>
            <w:tcW w:w="6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10</w:t>
            </w:r>
          </w:p>
        </w:tc>
        <w:tc>
          <w:tcPr>
            <w:tcW w:w="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cs="DejaVu Sans" w:cstheme="majorBidi"/>
              </w:rPr>
            </w:pPr>
            <w:r>
              <w:rPr>
                <w:rFonts w:cs="DejaVu Sans" w:cstheme="majorBidi"/>
              </w:rPr>
            </w:r>
          </w:p>
        </w:tc>
        <w:tc>
          <w:tcPr>
            <w:tcW w:w="6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  <w:color w:val="000000"/>
              </w:rPr>
              <w:t>Дискусия</w:t>
            </w:r>
          </w:p>
        </w:tc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1</w:t>
            </w:r>
          </w:p>
        </w:tc>
      </w:tr>
      <w:tr>
        <w:trPr/>
        <w:tc>
          <w:tcPr>
            <w:tcW w:w="991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  <w:b/>
                <w:bCs/>
                <w:color w:val="000000"/>
              </w:rPr>
              <w:t>МОДУЛ 4 (неприсъствен)</w:t>
            </w:r>
          </w:p>
        </w:tc>
      </w:tr>
      <w:tr>
        <w:trPr/>
        <w:tc>
          <w:tcPr>
            <w:tcW w:w="6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11</w:t>
            </w:r>
          </w:p>
        </w:tc>
        <w:tc>
          <w:tcPr>
            <w:tcW w:w="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cs="DejaVu Sans" w:cstheme="majorBidi"/>
              </w:rPr>
            </w:pPr>
            <w:r>
              <w:rPr>
                <w:rFonts w:cs="DejaVu Sans" w:cstheme="majorBidi"/>
              </w:rPr>
            </w:r>
          </w:p>
        </w:tc>
        <w:tc>
          <w:tcPr>
            <w:tcW w:w="6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  <w:color w:val="000000"/>
              </w:rPr>
              <w:t>Решаване на нестандартни задачи</w:t>
            </w:r>
          </w:p>
        </w:tc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8</w:t>
            </w:r>
          </w:p>
        </w:tc>
      </w:tr>
      <w:tr>
        <w:trPr/>
        <w:tc>
          <w:tcPr>
            <w:tcW w:w="6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12</w:t>
            </w:r>
          </w:p>
        </w:tc>
        <w:tc>
          <w:tcPr>
            <w:tcW w:w="8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cs="DejaVu Sans" w:cstheme="majorBidi"/>
              </w:rPr>
            </w:pPr>
            <w:r>
              <w:rPr>
                <w:rFonts w:cs="DejaVu Sans" w:cstheme="majorBidi"/>
              </w:rPr>
            </w:r>
          </w:p>
        </w:tc>
        <w:tc>
          <w:tcPr>
            <w:tcW w:w="6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  <w:color w:val="000000"/>
              </w:rPr>
              <w:t>Решаване на задачи от олимпиади и състезания</w:t>
            </w:r>
          </w:p>
        </w:tc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72"/>
              <w:jc w:val="start"/>
              <w:rPr>
                <w:rFonts w:ascii="Times New Roman" w:hAnsi="Times New Roman"/>
              </w:rPr>
            </w:pPr>
            <w:r>
              <w:rPr>
                <w:rFonts w:cs="DejaVu Sans" w:ascii="Times New Roman" w:hAnsi="Times New Roman" w:cstheme="majorBidi"/>
              </w:rPr>
              <w:t>8</w:t>
            </w:r>
          </w:p>
        </w:tc>
      </w:tr>
    </w:tbl>
    <w:p>
      <w:pPr>
        <w:pStyle w:val="Normal"/>
        <w:bidi w:val="0"/>
        <w:jc w:val="both"/>
        <w:rPr>
          <w:rFonts w:cs="DejaVu Sans" w:cstheme="majorBidi"/>
          <w:i/>
          <w:iCs/>
        </w:rPr>
      </w:pPr>
      <w:r>
        <w:rPr>
          <w:rFonts w:cs="DejaVu Sans" w:cstheme="majorBidi"/>
          <w:i/>
          <w:iCs/>
        </w:rPr>
      </w:r>
    </w:p>
    <w:p>
      <w:pPr>
        <w:pStyle w:val="Normal"/>
        <w:bidi w:val="0"/>
        <w:jc w:val="both"/>
        <w:rPr>
          <w:i w:val="false"/>
          <w:iCs w:val="false"/>
        </w:rPr>
      </w:pPr>
      <w:r>
        <w:rPr>
          <w:rFonts w:ascii="Times New Roman" w:hAnsi="Times New Roman"/>
          <w:i/>
          <w:iCs/>
        </w:rPr>
        <w:tab/>
        <w:t>Забележка: Програмата не е окончателна. В нея може да се добавят нови теми в зависимост от желанията на  участниците в курса, както и да бъдат правени промени в часовия график и порядъка на темите.</w:t>
      </w:r>
      <w:r>
        <w:br w:type="page"/>
      </w:r>
    </w:p>
    <w:p>
      <w:pPr>
        <w:pStyle w:val="Normal"/>
        <w:bidi w:val="0"/>
        <w:spacing w:lineRule="exact" w:line="220" w:before="0" w:after="160"/>
        <w:ind w:start="284"/>
        <w:jc w:val="center"/>
        <w:rPr>
          <w:rFonts w:ascii="Courier New" w:hAnsi="Courier New" w:cs="Courier New"/>
          <w:color w:val="000000"/>
          <w:lang w:val="en-US"/>
        </w:rPr>
      </w:pPr>
      <w:r>
        <w:rPr>
          <w:rFonts w:cs="Courier New" w:ascii="Courier New" w:hAnsi="Courier New"/>
          <w:color w:val="000000"/>
          <w:lang w:val="en-US"/>
        </w:rPr>
      </w:r>
    </w:p>
    <w:p>
      <w:pPr>
        <w:pStyle w:val="Normal"/>
        <w:bidi w:val="0"/>
        <w:spacing w:lineRule="exact" w:line="220" w:before="0" w:after="160"/>
        <w:ind w:start="284"/>
        <w:jc w:val="center"/>
        <w:rPr>
          <w:rFonts w:ascii="Courier New" w:hAnsi="Courier New" w:cs="Courier New"/>
          <w:color w:val="000000"/>
          <w:lang w:val="en-US"/>
        </w:rPr>
      </w:pPr>
      <w:r>
        <w:rPr>
          <w:rFonts w:cs="Courier New" w:ascii="Courier New" w:hAnsi="Courier New"/>
          <w:color w:val="000000"/>
        </w:rPr>
        <w:t>РУСЕНСКИ УНИВЕРСИТЕТ „АНГЕЛ КЪНЧЕВ</w:t>
      </w:r>
      <w:r>
        <w:rPr>
          <w:rFonts w:cs="Courier New" w:ascii="Courier New" w:hAnsi="Courier New"/>
          <w:color w:val="000000"/>
          <w:lang w:val="en-US"/>
        </w:rPr>
        <w:t>”</w:t>
      </w:r>
    </w:p>
    <w:p>
      <w:pPr>
        <w:pStyle w:val="Normal"/>
        <w:bidi w:val="0"/>
        <w:spacing w:lineRule="exact" w:line="220"/>
        <w:ind w:start="284"/>
        <w:jc w:val="center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  <w:t>ЦЕНТЪР ЗА ПРОДЪЛЖАВАЩО ОБУЧЕНИЕ</w:t>
      </w:r>
    </w:p>
    <w:p>
      <w:pPr>
        <w:pStyle w:val="Normal"/>
        <w:bidi w:val="0"/>
        <w:spacing w:lineRule="exact" w:line="220"/>
        <w:ind w:start="284"/>
        <w:jc w:val="center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</w:r>
    </w:p>
    <w:p>
      <w:pPr>
        <w:pStyle w:val="Normal"/>
        <w:bidi w:val="0"/>
        <w:spacing w:lineRule="exact" w:line="360"/>
        <w:ind w:start="284"/>
        <w:jc w:val="center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  <w:t>ЗАЯВЛЕНИЕ</w:t>
      </w:r>
    </w:p>
    <w:p>
      <w:pPr>
        <w:pStyle w:val="Normal"/>
        <w:bidi w:val="0"/>
        <w:spacing w:lineRule="exact" w:line="360"/>
        <w:ind w:start="284"/>
        <w:jc w:val="center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</w:r>
    </w:p>
    <w:tbl>
      <w:tblPr>
        <w:tblW w:w="9627" w:type="dxa"/>
        <w:jc w:val="start"/>
        <w:tblInd w:w="284" w:type="dxa"/>
        <w:tblLayout w:type="fixed"/>
        <w:tblCellMar>
          <w:top w:w="6" w:type="dxa"/>
          <w:start w:w="170" w:type="dxa"/>
          <w:bottom w:w="0" w:type="dxa"/>
          <w:end w:w="0" w:type="dxa"/>
        </w:tblCellMar>
        <w:tblLook w:noHBand="0" w:noVBand="1" w:firstColumn="1" w:lastRow="0" w:lastColumn="0" w:firstRow="1" w:val="04a0"/>
      </w:tblPr>
      <w:tblGrid>
        <w:gridCol w:w="1125"/>
        <w:gridCol w:w="8"/>
        <w:gridCol w:w="1369"/>
        <w:gridCol w:w="360"/>
        <w:gridCol w:w="1241"/>
        <w:gridCol w:w="4"/>
        <w:gridCol w:w="1234"/>
        <w:gridCol w:w="2552"/>
        <w:gridCol w:w="1734"/>
      </w:tblGrid>
      <w:tr>
        <w:trPr>
          <w:trHeight w:val="363" w:hRule="atLeast"/>
        </w:trPr>
        <w:tc>
          <w:tcPr>
            <w:tcW w:w="1133" w:type="dxa"/>
            <w:gridSpan w:val="2"/>
            <w:tcBorders/>
          </w:tcPr>
          <w:p>
            <w:pPr>
              <w:pStyle w:val="Normal"/>
              <w:bidi w:val="0"/>
              <w:spacing w:lineRule="exact" w:line="480" w:before="0" w:after="160"/>
              <w:jc w:val="start"/>
              <w:rPr>
                <w:rFonts w:ascii="Gabriola" w:hAnsi="Gabriola" w:cs="Courier New"/>
              </w:rPr>
            </w:pPr>
            <w:r>
              <w:rPr>
                <w:rFonts w:cs="Courier New" w:ascii="Gabriola" w:hAnsi="Gabriola"/>
              </w:rPr>
              <w:t>от</w:t>
            </w:r>
          </w:p>
        </w:tc>
        <w:tc>
          <w:tcPr>
            <w:tcW w:w="6760" w:type="dxa"/>
            <w:gridSpan w:val="6"/>
            <w:tcBorders>
              <w:bottom w:val="single" w:sz="4" w:space="0" w:color="000000"/>
            </w:tcBorders>
            <w:tcMar>
              <w:start w:w="0" w:type="dxa"/>
              <w:end w:w="57" w:type="dxa"/>
            </w:tcMar>
          </w:tcPr>
          <w:p>
            <w:pPr>
              <w:pStyle w:val="Normal"/>
              <w:bidi w:val="0"/>
              <w:spacing w:lineRule="exact" w:line="480" w:before="0" w:after="160"/>
              <w:jc w:val="center"/>
              <w:rPr>
                <w:rFonts w:ascii="Courier New" w:hAnsi="Courier New" w:cs="Courier New"/>
                <w:b/>
                <w:lang w:val="en-US" w:eastAsia="en-US"/>
              </w:rPr>
            </w:pPr>
            <w:r>
              <w:rPr>
                <w:rFonts w:cs="Courier New" w:ascii="Courier New" w:hAnsi="Courier New"/>
                <w:b/>
                <w:lang w:val="en-US" w:eastAsia="en-US"/>
              </w:rPr>
              <w:fldChar w:fldCharType="begin"/>
            </w:r>
            <w:r>
              <w:rPr>
                <w:rFonts w:cs="Courier New" w:ascii="Courier New" w:hAnsi="Courier New"/>
                <w:b/>
                <w:lang w:val="en-US" w:eastAsia="en-US"/>
              </w:rPr>
              <w:instrText xml:space="preserve"> MERGEFIELD name </w:instrText>
            </w:r>
            <w:r>
              <w:rPr>
                <w:rFonts w:cs="Courier New" w:ascii="Courier New" w:hAnsi="Courier New"/>
                <w:b/>
                <w:lang w:val="en-US" w:eastAsia="en-US"/>
              </w:rPr>
              <w:fldChar w:fldCharType="separate"/>
            </w:r>
            <w:r>
              <w:rPr>
                <w:rFonts w:cs="Courier New" w:ascii="Courier New" w:hAnsi="Courier New"/>
                <w:b/>
                <w:lang w:val="en-US" w:eastAsia="en-US"/>
              </w:rPr>
            </w:r>
            <w:r>
              <w:rPr>
                <w:rFonts w:cs="Courier New" w:ascii="Courier New" w:hAnsi="Courier New"/>
                <w:b/>
                <w:lang w:val="en-US" w:eastAsia="en-US"/>
              </w:rPr>
              <w:fldChar w:fldCharType="end"/>
            </w:r>
          </w:p>
        </w:tc>
        <w:tc>
          <w:tcPr>
            <w:tcW w:w="1734" w:type="dxa"/>
            <w:tcBorders/>
          </w:tcPr>
          <w:p>
            <w:pPr>
              <w:pStyle w:val="Normal"/>
              <w:bidi w:val="0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64" w:hRule="atLeast"/>
        </w:trPr>
        <w:tc>
          <w:tcPr>
            <w:tcW w:w="1133" w:type="dxa"/>
            <w:gridSpan w:val="2"/>
            <w:tcBorders/>
          </w:tcPr>
          <w:p>
            <w:pPr>
              <w:pStyle w:val="Normal"/>
              <w:bidi w:val="0"/>
              <w:spacing w:lineRule="exact" w:line="480" w:before="0" w:after="160"/>
              <w:jc w:val="start"/>
              <w:rPr>
                <w:rFonts w:ascii="Gabriola" w:hAnsi="Gabriola" w:cs="Courier New"/>
              </w:rPr>
            </w:pPr>
            <w:r>
              <w:rPr>
                <w:rFonts w:cs="Courier New" w:ascii="Gabriola" w:hAnsi="Gabriola"/>
              </w:rPr>
              <w:t>роден(а) на</w:t>
            </w:r>
          </w:p>
        </w:tc>
        <w:tc>
          <w:tcPr>
            <w:tcW w:w="1729" w:type="dxa"/>
            <w:gridSpan w:val="2"/>
            <w:tcBorders>
              <w:bottom w:val="single" w:sz="4" w:space="0" w:color="000000"/>
            </w:tcBorders>
            <w:tcMar>
              <w:top w:w="17" w:type="dxa"/>
              <w:end w:w="170" w:type="dxa"/>
            </w:tcMar>
          </w:tcPr>
          <w:p>
            <w:pPr>
              <w:pStyle w:val="Normal"/>
              <w:bidi w:val="0"/>
              <w:snapToGrid w:val="false"/>
              <w:spacing w:lineRule="exact" w:line="480" w:before="0" w:after="160"/>
              <w:jc w:val="center"/>
              <w:rPr>
                <w:rFonts w:ascii="Gabriola" w:hAnsi="Gabriola" w:cs="Courier New"/>
              </w:rPr>
            </w:pPr>
            <w:r>
              <w:rPr>
                <w:rFonts w:cs="Courier New" w:ascii="Gabriola" w:hAnsi="Gabriola"/>
              </w:rPr>
            </w:r>
          </w:p>
        </w:tc>
        <w:tc>
          <w:tcPr>
            <w:tcW w:w="2479" w:type="dxa"/>
            <w:gridSpan w:val="3"/>
            <w:tcBorders/>
            <w:tcMar>
              <w:top w:w="17" w:type="dxa"/>
              <w:end w:w="170" w:type="dxa"/>
            </w:tcMar>
          </w:tcPr>
          <w:p>
            <w:pPr>
              <w:pStyle w:val="Normal"/>
              <w:bidi w:val="0"/>
              <w:spacing w:lineRule="exact" w:line="480" w:before="0" w:after="160"/>
              <w:jc w:val="center"/>
              <w:rPr>
                <w:rFonts w:ascii="Gabriola" w:hAnsi="Gabriola" w:cs="Courier New"/>
              </w:rPr>
            </w:pPr>
            <w:r>
              <w:rPr>
                <w:rFonts w:cs="Courier New" w:ascii="Gabriola" w:hAnsi="Gabriola"/>
              </w:rPr>
              <w:t>година,       тел.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tcMar>
              <w:top w:w="17" w:type="dxa"/>
              <w:start w:w="0" w:type="dxa"/>
              <w:end w:w="113" w:type="dxa"/>
            </w:tcMar>
          </w:tcPr>
          <w:p>
            <w:pPr>
              <w:pStyle w:val="Normal"/>
              <w:bidi w:val="0"/>
              <w:snapToGrid w:val="false"/>
              <w:spacing w:lineRule="exact" w:line="480" w:before="0" w:after="160"/>
              <w:jc w:val="center"/>
              <w:rPr>
                <w:rFonts w:ascii="Courier New" w:hAnsi="Courier New" w:cs="Courier New"/>
                <w:lang w:val="en-US" w:eastAsia="en-US"/>
              </w:rPr>
            </w:pPr>
            <w:r>
              <w:rPr>
                <w:rFonts w:cs="Courier New" w:ascii="Courier New" w:hAnsi="Courier New"/>
                <w:lang w:val="en-US" w:eastAsia="en-US"/>
              </w:rPr>
            </w:r>
          </w:p>
        </w:tc>
        <w:tc>
          <w:tcPr>
            <w:tcW w:w="1734" w:type="dxa"/>
            <w:tcBorders/>
          </w:tcPr>
          <w:p>
            <w:pPr>
              <w:pStyle w:val="Normal"/>
              <w:bidi w:val="0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64" w:hRule="atLeast"/>
        </w:trPr>
        <w:tc>
          <w:tcPr>
            <w:tcW w:w="1133" w:type="dxa"/>
            <w:gridSpan w:val="2"/>
            <w:tcBorders/>
          </w:tcPr>
          <w:p>
            <w:pPr>
              <w:pStyle w:val="Normal"/>
              <w:bidi w:val="0"/>
              <w:spacing w:lineRule="exact" w:line="480" w:before="0" w:after="160"/>
              <w:jc w:val="start"/>
              <w:rPr>
                <w:rFonts w:ascii="Gabriola" w:hAnsi="Gabriola" w:cs="Courier New"/>
              </w:rPr>
            </w:pPr>
            <w:r>
              <w:rPr>
                <w:rFonts w:cs="Courier New" w:ascii="Gabriola" w:hAnsi="Gabriola"/>
              </w:rPr>
              <w:t>гр.(с)</w:t>
            </w:r>
          </w:p>
        </w:tc>
        <w:tc>
          <w:tcPr>
            <w:tcW w:w="1729" w:type="dxa"/>
            <w:gridSpan w:val="2"/>
            <w:tcBorders>
              <w:bottom w:val="single" w:sz="4" w:space="0" w:color="000000"/>
            </w:tcBorders>
            <w:tcMar>
              <w:top w:w="17" w:type="dxa"/>
              <w:end w:w="170" w:type="dxa"/>
            </w:tcMar>
          </w:tcPr>
          <w:p>
            <w:pPr>
              <w:pStyle w:val="Normal"/>
              <w:bidi w:val="0"/>
              <w:spacing w:lineRule="exact" w:line="480" w:before="0" w:after="160"/>
              <w:jc w:val="center"/>
              <w:rPr>
                <w:rFonts w:ascii="Courier New" w:hAnsi="Courier New" w:cs="Courier New"/>
              </w:rPr>
            </w:pPr>
            <w:r>
              <w:rPr>
                <w:rFonts w:cs="Courier New" w:ascii="Courier New" w:hAnsi="Courier New"/>
                <w:lang w:val="en-US"/>
              </w:rPr>
              <w:fldChar w:fldCharType="begin"/>
            </w:r>
            <w:r>
              <w:rPr>
                <w:rFonts w:cs="Courier New" w:ascii="Courier New" w:hAnsi="Courier New"/>
                <w:lang w:val="en-US"/>
              </w:rPr>
              <w:instrText xml:space="preserve"> MERGEFIELD city </w:instrText>
            </w:r>
            <w:r>
              <w:rPr>
                <w:rFonts w:cs="Courier New" w:ascii="Courier New" w:hAnsi="Courier New"/>
                <w:lang w:val="en-US"/>
              </w:rPr>
              <w:fldChar w:fldCharType="separate"/>
            </w:r>
            <w:r>
              <w:rPr>
                <w:rFonts w:cs="Courier New" w:ascii="Courier New" w:hAnsi="Courier New"/>
                <w:lang w:val="en-US"/>
              </w:rPr>
            </w:r>
            <w:r>
              <w:rPr>
                <w:rFonts w:cs="Courier New" w:ascii="Courier New" w:hAnsi="Courier New"/>
                <w:lang w:val="en-US"/>
              </w:rPr>
              <w:fldChar w:fldCharType="end"/>
            </w:r>
          </w:p>
        </w:tc>
        <w:tc>
          <w:tcPr>
            <w:tcW w:w="2479" w:type="dxa"/>
            <w:gridSpan w:val="3"/>
            <w:tcBorders/>
            <w:tcMar>
              <w:top w:w="17" w:type="dxa"/>
              <w:end w:w="170" w:type="dxa"/>
            </w:tcMar>
          </w:tcPr>
          <w:p>
            <w:pPr>
              <w:pStyle w:val="Normal"/>
              <w:bidi w:val="0"/>
              <w:spacing w:lineRule="exact" w:line="480" w:before="0" w:after="160"/>
              <w:jc w:val="center"/>
              <w:rPr>
                <w:rFonts w:ascii="Gabriola" w:hAnsi="Gabriola" w:cs="Courier New"/>
              </w:rPr>
            </w:pPr>
            <w:r>
              <w:rPr>
                <w:rFonts w:cs="Courier New" w:ascii="Gabriola" w:hAnsi="Gabriola"/>
              </w:rPr>
              <w:t>област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tcMar>
              <w:top w:w="17" w:type="dxa"/>
              <w:start w:w="0" w:type="dxa"/>
              <w:end w:w="113" w:type="dxa"/>
            </w:tcMar>
          </w:tcPr>
          <w:p>
            <w:pPr>
              <w:pStyle w:val="Normal"/>
              <w:bidi w:val="0"/>
              <w:spacing w:lineRule="exact" w:line="480" w:before="0" w:after="160"/>
              <w:jc w:val="center"/>
              <w:rPr>
                <w:rFonts w:ascii="Courier New" w:hAnsi="Courier New" w:cs="Courier New"/>
                <w:lang w:val="en-US" w:eastAsia="en-US"/>
              </w:rPr>
            </w:pPr>
            <w:r>
              <w:rPr>
                <w:rFonts w:cs="Courier New" w:ascii="Courier New" w:hAnsi="Courier New"/>
                <w:lang w:val="en-US" w:eastAsia="en-US"/>
              </w:rPr>
              <w:fldChar w:fldCharType="begin"/>
            </w:r>
            <w:r>
              <w:rPr>
                <w:rFonts w:cs="Courier New" w:ascii="Courier New" w:hAnsi="Courier New"/>
                <w:lang w:val="en-US" w:eastAsia="en-US"/>
              </w:rPr>
              <w:instrText xml:space="preserve"> MERGEFIELD region1 </w:instrText>
            </w:r>
            <w:r>
              <w:rPr>
                <w:rFonts w:cs="Courier New" w:ascii="Courier New" w:hAnsi="Courier New"/>
                <w:lang w:val="en-US" w:eastAsia="en-US"/>
              </w:rPr>
              <w:fldChar w:fldCharType="separate"/>
            </w:r>
            <w:r>
              <w:rPr>
                <w:rFonts w:cs="Courier New" w:ascii="Courier New" w:hAnsi="Courier New"/>
                <w:lang w:val="en-US" w:eastAsia="en-US"/>
              </w:rPr>
            </w:r>
            <w:r>
              <w:rPr>
                <w:rFonts w:cs="Courier New" w:ascii="Courier New" w:hAnsi="Courier New"/>
                <w:lang w:val="en-US" w:eastAsia="en-US"/>
              </w:rPr>
              <w:fldChar w:fldCharType="end"/>
            </w:r>
          </w:p>
        </w:tc>
        <w:tc>
          <w:tcPr>
            <w:tcW w:w="1734" w:type="dxa"/>
            <w:tcBorders/>
          </w:tcPr>
          <w:p>
            <w:pPr>
              <w:pStyle w:val="Normal"/>
              <w:bidi w:val="0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64" w:hRule="atLeast"/>
        </w:trPr>
        <w:tc>
          <w:tcPr>
            <w:tcW w:w="1133" w:type="dxa"/>
            <w:gridSpan w:val="2"/>
            <w:tcBorders>
              <w:bottom w:val="single" w:sz="4" w:space="0" w:color="000000"/>
            </w:tcBorders>
            <w:tcMar>
              <w:end w:w="57" w:type="dxa"/>
            </w:tcMar>
          </w:tcPr>
          <w:p>
            <w:pPr>
              <w:pStyle w:val="Normal"/>
              <w:bidi w:val="0"/>
              <w:snapToGrid w:val="false"/>
              <w:spacing w:lineRule="exact" w:line="480" w:before="0" w:after="160"/>
              <w:jc w:val="start"/>
              <w:rPr>
                <w:rFonts w:ascii="Courier New" w:hAnsi="Courier New" w:cs="Courier New"/>
                <w:lang w:val="en-US"/>
              </w:rPr>
            </w:pPr>
            <w:r>
              <w:rPr>
                <w:rFonts w:cs="Courier New" w:ascii="Courier New" w:hAnsi="Courier New"/>
                <w:lang w:val="en-US"/>
              </w:rPr>
            </w:r>
          </w:p>
        </w:tc>
        <w:tc>
          <w:tcPr>
            <w:tcW w:w="1729" w:type="dxa"/>
            <w:gridSpan w:val="2"/>
            <w:tcBorders/>
            <w:tcMar>
              <w:end w:w="170" w:type="dxa"/>
            </w:tcMar>
          </w:tcPr>
          <w:p>
            <w:pPr>
              <w:pStyle w:val="Normal"/>
              <w:bidi w:val="0"/>
              <w:spacing w:lineRule="exact" w:line="480" w:before="0" w:after="160"/>
              <w:jc w:val="start"/>
              <w:rPr>
                <w:rFonts w:ascii="Courier New" w:hAnsi="Courier New" w:cs="Courier New"/>
                <w:lang w:val="en-US"/>
              </w:rPr>
            </w:pPr>
            <w:r>
              <w:rPr>
                <w:rFonts w:cs="Courier New" w:ascii="Gabriola" w:hAnsi="Gabriola"/>
                <w:lang w:val="en-US"/>
              </w:rPr>
              <w:t>e</w:t>
            </w:r>
            <w:r>
              <w:rPr>
                <w:rFonts w:cs="Courier New" w:ascii="Gabriola" w:hAnsi="Gabriola"/>
              </w:rPr>
              <w:t>-</w:t>
            </w:r>
            <w:r>
              <w:rPr>
                <w:rFonts w:cs="Courier New" w:ascii="Gabriola" w:hAnsi="Gabriola"/>
                <w:lang w:val="en-US"/>
              </w:rPr>
              <w:t>mail</w:t>
            </w:r>
          </w:p>
        </w:tc>
        <w:tc>
          <w:tcPr>
            <w:tcW w:w="5031" w:type="dxa"/>
            <w:gridSpan w:val="4"/>
            <w:tcBorders>
              <w:bottom w:val="single" w:sz="4" w:space="0" w:color="000000"/>
            </w:tcBorders>
            <w:tcMar>
              <w:start w:w="28" w:type="dxa"/>
              <w:end w:w="85" w:type="dxa"/>
            </w:tcMar>
          </w:tcPr>
          <w:p>
            <w:pPr>
              <w:pStyle w:val="Normal"/>
              <w:bidi w:val="0"/>
              <w:spacing w:lineRule="exact" w:line="480" w:before="0" w:after="160"/>
              <w:jc w:val="center"/>
              <w:rPr>
                <w:rFonts w:ascii="Courier New" w:hAnsi="Courier New" w:cs="Courier New"/>
              </w:rPr>
            </w:pPr>
            <w:r>
              <w:rPr>
                <w:rFonts w:cs="Courier New" w:ascii="Courier New" w:hAnsi="Courier New"/>
                <w:lang w:val="en-US"/>
              </w:rPr>
              <w:fldChar w:fldCharType="begin"/>
            </w:r>
            <w:r>
              <w:rPr>
                <w:rFonts w:cs="Courier New" w:ascii="Courier New" w:hAnsi="Courier New"/>
                <w:lang w:val="en-US"/>
              </w:rPr>
              <w:instrText xml:space="preserve"> MERGEFIELD country </w:instrText>
            </w:r>
            <w:r>
              <w:rPr>
                <w:rFonts w:cs="Courier New" w:ascii="Courier New" w:hAnsi="Courier New"/>
                <w:lang w:val="en-US"/>
              </w:rPr>
              <w:fldChar w:fldCharType="separate"/>
            </w:r>
            <w:r>
              <w:rPr>
                <w:rFonts w:cs="Courier New" w:ascii="Courier New" w:hAnsi="Courier New"/>
                <w:lang w:val="en-US"/>
              </w:rPr>
            </w:r>
            <w:r>
              <w:rPr>
                <w:rFonts w:cs="Courier New" w:ascii="Courier New" w:hAnsi="Courier New"/>
                <w:lang w:val="en-US"/>
              </w:rPr>
              <w:fldChar w:fldCharType="end"/>
            </w:r>
          </w:p>
        </w:tc>
        <w:tc>
          <w:tcPr>
            <w:tcW w:w="1734" w:type="dxa"/>
            <w:tcBorders/>
          </w:tcPr>
          <w:p>
            <w:pPr>
              <w:pStyle w:val="Normal"/>
              <w:bidi w:val="0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64" w:hRule="atLeast"/>
        </w:trPr>
        <w:tc>
          <w:tcPr>
            <w:tcW w:w="4103" w:type="dxa"/>
            <w:gridSpan w:val="5"/>
            <w:tcBorders/>
            <w:tcMar>
              <w:top w:w="28" w:type="dxa"/>
            </w:tcMar>
          </w:tcPr>
          <w:p>
            <w:pPr>
              <w:pStyle w:val="Normal"/>
              <w:bidi w:val="0"/>
              <w:spacing w:lineRule="exact" w:line="480" w:before="0" w:after="160"/>
              <w:jc w:val="start"/>
              <w:rPr>
                <w:rFonts w:ascii="Gabriola" w:hAnsi="Gabriola" w:cs="Vijaya"/>
              </w:rPr>
            </w:pPr>
            <w:r>
              <w:rPr>
                <w:rFonts w:cs="Calibri" w:ascii="Gabriola" w:hAnsi="Gabriola"/>
              </w:rPr>
              <w:t>Диплом</w:t>
            </w:r>
            <w:r>
              <w:rPr>
                <w:rFonts w:cs="Vijaya" w:ascii="Gabriola" w:hAnsi="Gabriola"/>
              </w:rPr>
              <w:t xml:space="preserve"> </w:t>
            </w:r>
            <w:r>
              <w:rPr>
                <w:rFonts w:cs="Calibri" w:ascii="Gabriola" w:hAnsi="Gabriola"/>
              </w:rPr>
              <w:t>за</w:t>
            </w:r>
            <w:r>
              <w:rPr>
                <w:rFonts w:cs="Vijaya" w:ascii="Gabriola" w:hAnsi="Gabriola"/>
              </w:rPr>
              <w:t xml:space="preserve"> </w:t>
            </w:r>
            <w:r>
              <w:rPr>
                <w:rFonts w:cs="Calibri" w:ascii="Gabriola" w:hAnsi="Gabriola"/>
              </w:rPr>
              <w:t>завършена</w:t>
            </w:r>
            <w:r>
              <w:rPr>
                <w:rFonts w:cs="Vijaya" w:ascii="Gabriola" w:hAnsi="Gabriola"/>
              </w:rPr>
              <w:t xml:space="preserve"> </w:t>
            </w:r>
            <w:r>
              <w:rPr>
                <w:rFonts w:cs="Calibri" w:ascii="Gabriola" w:hAnsi="Gabriola"/>
              </w:rPr>
              <w:t>образователна</w:t>
            </w:r>
            <w:r>
              <w:rPr>
                <w:rFonts w:cs="Vijaya" w:ascii="Gabriola" w:hAnsi="Gabriola"/>
              </w:rPr>
              <w:t xml:space="preserve"> </w:t>
            </w:r>
            <w:r>
              <w:rPr>
                <w:rFonts w:cs="Calibri" w:ascii="Gabriola" w:hAnsi="Gabriola"/>
              </w:rPr>
              <w:t xml:space="preserve">степен </w:t>
            </w:r>
          </w:p>
        </w:tc>
        <w:tc>
          <w:tcPr>
            <w:tcW w:w="3790" w:type="dxa"/>
            <w:gridSpan w:val="3"/>
            <w:tcBorders/>
            <w:tcMar>
              <w:end w:w="170" w:type="dxa"/>
            </w:tcMar>
          </w:tcPr>
          <w:p>
            <w:pPr>
              <w:pStyle w:val="Normal"/>
              <w:bidi w:val="0"/>
              <w:spacing w:lineRule="exact" w:line="180" w:before="120" w:after="0"/>
              <w:jc w:val="start"/>
              <w:rPr>
                <w:rFonts w:ascii="Gabriola" w:hAnsi="Gabriola" w:cs="Calibri"/>
              </w:rPr>
            </w:pPr>
            <w:r>
              <w:rPr>
                <w:rFonts w:cs="Calibri" w:ascii="Gabriola" w:hAnsi="Gabriola"/>
              </w:rPr>
              <w:t>БАКАЛАВЪР   /    МАГИСТЪР</w:t>
            </w:r>
          </w:p>
          <w:p>
            <w:pPr>
              <w:pStyle w:val="Normal"/>
              <w:bidi w:val="0"/>
              <w:spacing w:lineRule="exact" w:line="180" w:before="0" w:after="160"/>
              <w:jc w:val="start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cs="Courier New" w:ascii="Courier New" w:hAnsi="Courier New"/>
                <w:sz w:val="16"/>
                <w:szCs w:val="16"/>
              </w:rPr>
              <w:t>(Ненужното се зачерква)</w:t>
            </w:r>
            <w:r>
              <w:rPr>
                <w:rFonts w:cs="Courier New" w:ascii="Courier New" w:hAnsi="Courier New"/>
                <w:sz w:val="16"/>
                <w:szCs w:val="16"/>
                <w:lang w:val="en-US"/>
              </w:rPr>
              <w:fldChar w:fldCharType="begin"/>
            </w:r>
            <w:r>
              <w:rPr>
                <w:rFonts w:cs="Courier New" w:ascii="Courier New" w:hAnsi="Courier New"/>
                <w:sz w:val="16"/>
                <w:szCs w:val="16"/>
                <w:lang w:val="en-US"/>
              </w:rPr>
              <w:instrText xml:space="preserve"> MERGEFIELD degree </w:instrText>
            </w:r>
            <w:r>
              <w:rPr>
                <w:rFonts w:cs="Courier New" w:ascii="Courier New" w:hAnsi="Courier New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Courier New" w:ascii="Courier New" w:hAnsi="Courier New"/>
                <w:sz w:val="16"/>
                <w:szCs w:val="16"/>
                <w:lang w:val="en-US"/>
              </w:rPr>
            </w:r>
            <w:r>
              <w:rPr>
                <w:rFonts w:cs="Courier New" w:ascii="Courier New" w:hAnsi="Courier New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734" w:type="dxa"/>
            <w:tcBorders/>
          </w:tcPr>
          <w:p>
            <w:pPr>
              <w:pStyle w:val="Normal"/>
              <w:bidi w:val="0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64" w:hRule="atLeast"/>
        </w:trPr>
        <w:tc>
          <w:tcPr>
            <w:tcW w:w="1125" w:type="dxa"/>
            <w:tcBorders/>
          </w:tcPr>
          <w:p>
            <w:pPr>
              <w:pStyle w:val="Normal"/>
              <w:bidi w:val="0"/>
              <w:spacing w:lineRule="exact" w:line="480" w:before="0" w:after="160"/>
              <w:ind w:hanging="142" w:start="-312"/>
              <w:jc w:val="center"/>
              <w:rPr>
                <w:rFonts w:ascii="Gabriola" w:hAnsi="Gabriola" w:cs="Courier New"/>
              </w:rPr>
            </w:pPr>
            <w:r>
              <w:rPr>
                <w:rFonts w:cs="Courier New" w:ascii="Gabriola" w:hAnsi="Gabriola"/>
              </w:rPr>
              <w:t>Серия</w:t>
            </w:r>
          </w:p>
        </w:tc>
        <w:tc>
          <w:tcPr>
            <w:tcW w:w="1377" w:type="dxa"/>
            <w:gridSpan w:val="2"/>
            <w:tcBorders>
              <w:bottom w:val="single" w:sz="4" w:space="0" w:color="000000"/>
            </w:tcBorders>
            <w:tcMar>
              <w:start w:w="40" w:type="dxa"/>
            </w:tcMar>
          </w:tcPr>
          <w:p>
            <w:pPr>
              <w:pStyle w:val="Normal"/>
              <w:bidi w:val="0"/>
              <w:spacing w:lineRule="exact" w:line="480" w:before="0" w:after="160"/>
              <w:ind w:start="-465"/>
              <w:jc w:val="center"/>
              <w:rPr>
                <w:rFonts w:ascii="Courier New" w:hAnsi="Courier New" w:cs="Courier New"/>
                <w:lang w:val="en-US" w:eastAsia="en-US"/>
              </w:rPr>
            </w:pPr>
            <w:r>
              <w:rPr>
                <w:rFonts w:cs="Courier New" w:ascii="Courier New" w:hAnsi="Courier New"/>
                <w:lang w:val="en-US" w:eastAsia="en-US"/>
              </w:rPr>
              <w:fldChar w:fldCharType="begin"/>
            </w:r>
            <w:r>
              <w:rPr>
                <w:rFonts w:cs="Courier New" w:ascii="Courier New" w:hAnsi="Courier New"/>
                <w:lang w:val="en-US" w:eastAsia="en-US"/>
              </w:rPr>
              <w:instrText xml:space="preserve"> MERGEFIELD s </w:instrText>
            </w:r>
            <w:r>
              <w:rPr>
                <w:rFonts w:cs="Courier New" w:ascii="Courier New" w:hAnsi="Courier New"/>
                <w:lang w:val="en-US" w:eastAsia="en-US"/>
              </w:rPr>
              <w:fldChar w:fldCharType="separate"/>
            </w:r>
            <w:r>
              <w:rPr>
                <w:rFonts w:cs="Courier New" w:ascii="Courier New" w:hAnsi="Courier New"/>
                <w:lang w:val="en-US" w:eastAsia="en-US"/>
              </w:rPr>
            </w:r>
            <w:r>
              <w:rPr>
                <w:rFonts w:cs="Courier New" w:ascii="Courier New" w:hAnsi="Courier New"/>
                <w:lang w:val="en-US" w:eastAsia="en-US"/>
              </w:rPr>
              <w:fldChar w:fldCharType="end"/>
            </w:r>
          </w:p>
        </w:tc>
        <w:tc>
          <w:tcPr>
            <w:tcW w:w="360" w:type="dxa"/>
            <w:tcBorders/>
            <w:tcMar>
              <w:start w:w="113" w:type="dxa"/>
              <w:end w:w="227" w:type="dxa"/>
            </w:tcMar>
          </w:tcPr>
          <w:p>
            <w:pPr>
              <w:pStyle w:val="Normal"/>
              <w:bidi w:val="0"/>
              <w:spacing w:lineRule="exact" w:line="480" w:before="0" w:after="160"/>
              <w:jc w:val="start"/>
              <w:rPr>
                <w:rFonts w:ascii="Gabriola" w:hAnsi="Gabriola" w:cs="Courier New"/>
                <w:smallCaps/>
              </w:rPr>
            </w:pPr>
            <w:r>
              <w:rPr>
                <w:rFonts w:cs="Courier New" w:ascii="Gabriola" w:hAnsi="Gabriola"/>
                <w:smallCaps/>
              </w:rPr>
              <w:t>№</w:t>
            </w:r>
          </w:p>
        </w:tc>
        <w:tc>
          <w:tcPr>
            <w:tcW w:w="1245" w:type="dxa"/>
            <w:gridSpan w:val="2"/>
            <w:tcBorders>
              <w:bottom w:val="single" w:sz="4" w:space="0" w:color="000000"/>
            </w:tcBorders>
            <w:tcMar>
              <w:end w:w="170" w:type="dxa"/>
            </w:tcMar>
          </w:tcPr>
          <w:p>
            <w:pPr>
              <w:pStyle w:val="Normal"/>
              <w:bidi w:val="0"/>
              <w:snapToGrid w:val="false"/>
              <w:spacing w:lineRule="exact" w:line="480" w:before="0" w:after="160"/>
              <w:jc w:val="start"/>
              <w:rPr>
                <w:rFonts w:ascii="Courier New" w:hAnsi="Courier New" w:cs="Courier New"/>
                <w:lang w:val="en-US" w:eastAsia="en-US"/>
              </w:rPr>
            </w:pPr>
            <w:r>
              <w:rPr>
                <w:rFonts w:cs="Courier New" w:ascii="Courier New" w:hAnsi="Courier New"/>
                <w:lang w:val="en-US" w:eastAsia="en-US"/>
              </w:rPr>
            </w:r>
          </w:p>
        </w:tc>
        <w:tc>
          <w:tcPr>
            <w:tcW w:w="1234" w:type="dxa"/>
            <w:tcBorders/>
          </w:tcPr>
          <w:p>
            <w:pPr>
              <w:pStyle w:val="Normal"/>
              <w:bidi w:val="0"/>
              <w:spacing w:lineRule="exact" w:line="480" w:before="0" w:after="160"/>
              <w:ind w:hanging="157"/>
              <w:jc w:val="both"/>
              <w:rPr>
                <w:rFonts w:ascii="Gabriola" w:hAnsi="Gabriola" w:cs="Courier New"/>
              </w:rPr>
            </w:pPr>
            <w:r>
              <w:rPr>
                <w:rFonts w:cs="Courier New" w:ascii="Gabriola" w:hAnsi="Gabriola"/>
              </w:rPr>
              <w:t>рег. №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tcMar>
              <w:start w:w="0" w:type="dxa"/>
              <w:end w:w="28" w:type="dxa"/>
            </w:tcMar>
          </w:tcPr>
          <w:p>
            <w:pPr>
              <w:pStyle w:val="Normal"/>
              <w:bidi w:val="0"/>
              <w:snapToGrid w:val="false"/>
              <w:spacing w:lineRule="exact" w:line="480" w:before="0" w:after="160"/>
              <w:jc w:val="center"/>
              <w:rPr>
                <w:rFonts w:ascii="Courier New" w:hAnsi="Courier New" w:cs="Courier New"/>
                <w:lang w:val="en-US" w:eastAsia="en-US"/>
              </w:rPr>
            </w:pPr>
            <w:r>
              <w:rPr>
                <w:rFonts w:cs="Courier New" w:ascii="Courier New" w:hAnsi="Courier New"/>
                <w:lang w:val="en-US" w:eastAsia="en-US"/>
              </w:rPr>
            </w:r>
          </w:p>
        </w:tc>
        <w:tc>
          <w:tcPr>
            <w:tcW w:w="1734" w:type="dxa"/>
            <w:tcBorders>
              <w:bottom w:val="single" w:sz="4" w:space="0" w:color="000000"/>
            </w:tcBorders>
            <w:tcMar>
              <w:end w:w="170" w:type="dxa"/>
            </w:tcMar>
          </w:tcPr>
          <w:p>
            <w:pPr>
              <w:pStyle w:val="Normal"/>
              <w:bidi w:val="0"/>
              <w:spacing w:lineRule="exact" w:line="480" w:before="0" w:after="160"/>
              <w:ind w:end="-113"/>
              <w:jc w:val="start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>
              <w:rPr>
                <w:rFonts w:cs="Courier New" w:ascii="Courier New" w:hAnsi="Courier New"/>
                <w:sz w:val="22"/>
                <w:szCs w:val="22"/>
                <w:lang w:val="en-US" w:eastAsia="en-US"/>
              </w:rPr>
              <w:t xml:space="preserve">  </w:t>
            </w:r>
            <w:r>
              <w:rPr>
                <w:rFonts w:cs="Courier New" w:ascii="Courier New" w:hAnsi="Courier New"/>
                <w:sz w:val="22"/>
                <w:szCs w:val="22"/>
                <w:lang w:val="en-US" w:eastAsia="en-US"/>
              </w:rPr>
              <w:t>год.</w:t>
            </w:r>
            <w:r>
              <w:rPr>
                <w:rFonts w:cs="Courier New" w:ascii="Courier New" w:hAnsi="Courier New"/>
                <w:lang w:val="en-US" w:eastAsia="en-US"/>
              </w:rPr>
              <w:fldChar w:fldCharType="begin"/>
            </w:r>
            <w:r>
              <w:rPr>
                <w:rFonts w:cs="Courier New" w:ascii="Courier New" w:hAnsi="Courier New"/>
                <w:lang w:val="en-US" w:eastAsia="en-US"/>
              </w:rPr>
              <w:instrText xml:space="preserve"> MERGEFIELD rY </w:instrText>
            </w:r>
            <w:r>
              <w:rPr>
                <w:rFonts w:cs="Courier New" w:ascii="Courier New" w:hAnsi="Courier New"/>
                <w:lang w:val="en-US" w:eastAsia="en-US"/>
              </w:rPr>
              <w:fldChar w:fldCharType="separate"/>
            </w:r>
            <w:r>
              <w:rPr>
                <w:rFonts w:cs="Courier New" w:ascii="Courier New" w:hAnsi="Courier New"/>
                <w:lang w:val="en-US" w:eastAsia="en-US"/>
              </w:rPr>
            </w:r>
            <w:r>
              <w:rPr>
                <w:rFonts w:cs="Courier New" w:ascii="Courier New" w:hAnsi="Courier New"/>
                <w:lang w:val="en-US" w:eastAsia="en-US"/>
              </w:rPr>
              <w:fldChar w:fldCharType="end"/>
            </w:r>
          </w:p>
        </w:tc>
      </w:tr>
      <w:tr>
        <w:trPr>
          <w:trHeight w:val="364" w:hRule="atLeast"/>
        </w:trPr>
        <w:tc>
          <w:tcPr>
            <w:tcW w:w="2862" w:type="dxa"/>
            <w:gridSpan w:val="4"/>
            <w:tcBorders/>
          </w:tcPr>
          <w:p>
            <w:pPr>
              <w:pStyle w:val="Normal"/>
              <w:bidi w:val="0"/>
              <w:spacing w:lineRule="exact" w:line="480" w:before="0" w:after="160"/>
              <w:jc w:val="start"/>
              <w:rPr>
                <w:rFonts w:ascii="Gabriola" w:hAnsi="Gabriola" w:cs="Courier New"/>
              </w:rPr>
            </w:pPr>
            <w:r>
              <w:rPr>
                <w:rFonts w:cs="Courier New" w:ascii="Gabriola" w:hAnsi="Gabriola"/>
              </w:rPr>
              <w:t>по специалност</w:t>
            </w:r>
          </w:p>
        </w:tc>
        <w:tc>
          <w:tcPr>
            <w:tcW w:w="5031" w:type="dxa"/>
            <w:gridSpan w:val="4"/>
            <w:tcBorders>
              <w:bottom w:val="single" w:sz="4" w:space="0" w:color="000000"/>
            </w:tcBorders>
            <w:tcMar>
              <w:start w:w="57" w:type="dxa"/>
              <w:end w:w="85" w:type="dxa"/>
            </w:tcMar>
          </w:tcPr>
          <w:p>
            <w:pPr>
              <w:pStyle w:val="Normal"/>
              <w:bidi w:val="0"/>
              <w:spacing w:lineRule="exact" w:line="480" w:before="0" w:after="160"/>
              <w:jc w:val="center"/>
              <w:rPr>
                <w:rFonts w:ascii="Courier New" w:hAnsi="Courier New" w:cs="Courier New"/>
                <w:lang w:val="en-US" w:eastAsia="en-US"/>
              </w:rPr>
            </w:pPr>
            <w:r>
              <w:rPr>
                <w:rFonts w:cs="Courier New" w:ascii="Courier New" w:hAnsi="Courier New"/>
                <w:lang w:val="en-US" w:eastAsia="en-US"/>
              </w:rPr>
              <w:fldChar w:fldCharType="begin"/>
            </w:r>
            <w:r>
              <w:rPr>
                <w:rFonts w:cs="Courier New" w:ascii="Courier New" w:hAnsi="Courier New"/>
                <w:lang w:val="en-US" w:eastAsia="en-US"/>
              </w:rPr>
              <w:instrText xml:space="preserve"> MERGEFIELD specialty1 </w:instrText>
            </w:r>
            <w:r>
              <w:rPr>
                <w:rFonts w:cs="Courier New" w:ascii="Courier New" w:hAnsi="Courier New"/>
                <w:lang w:val="en-US" w:eastAsia="en-US"/>
              </w:rPr>
              <w:fldChar w:fldCharType="separate"/>
            </w:r>
            <w:r>
              <w:rPr>
                <w:rFonts w:cs="Courier New" w:ascii="Courier New" w:hAnsi="Courier New"/>
                <w:lang w:val="en-US" w:eastAsia="en-US"/>
              </w:rPr>
            </w:r>
            <w:r>
              <w:rPr>
                <w:rFonts w:cs="Courier New" w:ascii="Courier New" w:hAnsi="Courier New"/>
                <w:lang w:val="en-US" w:eastAsia="en-US"/>
              </w:rPr>
              <w:fldChar w:fldCharType="end"/>
            </w:r>
          </w:p>
        </w:tc>
        <w:tc>
          <w:tcPr>
            <w:tcW w:w="1734" w:type="dxa"/>
            <w:tcBorders/>
          </w:tcPr>
          <w:p>
            <w:pPr>
              <w:pStyle w:val="Normal"/>
              <w:bidi w:val="0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64" w:hRule="atLeast"/>
        </w:trPr>
        <w:tc>
          <w:tcPr>
            <w:tcW w:w="2862" w:type="dxa"/>
            <w:gridSpan w:val="4"/>
            <w:tcBorders>
              <w:top w:val="single" w:sz="4" w:space="0" w:color="000000"/>
            </w:tcBorders>
          </w:tcPr>
          <w:p>
            <w:pPr>
              <w:pStyle w:val="Normal"/>
              <w:bidi w:val="0"/>
              <w:spacing w:lineRule="exact" w:line="480" w:before="0" w:after="160"/>
              <w:jc w:val="start"/>
              <w:rPr>
                <w:rFonts w:ascii="Gabriola" w:hAnsi="Gabriola" w:cs="Courier New"/>
              </w:rPr>
            </w:pPr>
            <w:r>
              <w:rPr>
                <w:rFonts w:cs="Courier New" w:ascii="Gabriola" w:hAnsi="Gabriola"/>
              </w:rPr>
              <w:t>издадена от</w:t>
            </w:r>
          </w:p>
        </w:tc>
        <w:tc>
          <w:tcPr>
            <w:tcW w:w="5031" w:type="dxa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end w:w="170" w:type="dxa"/>
            </w:tcMar>
          </w:tcPr>
          <w:p>
            <w:pPr>
              <w:pStyle w:val="Normal"/>
              <w:bidi w:val="0"/>
              <w:spacing w:lineRule="exact" w:line="480" w:before="0" w:after="160"/>
              <w:ind w:end="-170"/>
              <w:jc w:val="center"/>
              <w:rPr>
                <w:rFonts w:ascii="Courier New" w:hAnsi="Courier New" w:cs="Courier New"/>
                <w:lang w:val="en-US" w:eastAsia="en-US"/>
              </w:rPr>
            </w:pPr>
            <w:r>
              <w:rPr>
                <w:rFonts w:cs="Courier New" w:ascii="Courier New" w:hAnsi="Courier New"/>
                <w:lang w:val="en-US" w:eastAsia="en-US"/>
              </w:rPr>
              <w:fldChar w:fldCharType="begin"/>
            </w:r>
            <w:r>
              <w:rPr>
                <w:rFonts w:cs="Courier New" w:ascii="Courier New" w:hAnsi="Courier New"/>
                <w:lang w:val="en-US" w:eastAsia="en-US"/>
              </w:rPr>
              <w:instrText xml:space="preserve"> MERGEFIELD university1 </w:instrText>
            </w:r>
            <w:r>
              <w:rPr>
                <w:rFonts w:cs="Courier New" w:ascii="Courier New" w:hAnsi="Courier New"/>
                <w:lang w:val="en-US" w:eastAsia="en-US"/>
              </w:rPr>
              <w:fldChar w:fldCharType="separate"/>
            </w:r>
            <w:r>
              <w:rPr>
                <w:rFonts w:cs="Courier New" w:ascii="Courier New" w:hAnsi="Courier New"/>
                <w:lang w:val="en-US" w:eastAsia="en-US"/>
              </w:rPr>
            </w:r>
            <w:r>
              <w:rPr>
                <w:rFonts w:cs="Courier New" w:ascii="Courier New" w:hAnsi="Courier New"/>
                <w:lang w:val="en-US" w:eastAsia="en-US"/>
              </w:rPr>
              <w:fldChar w:fldCharType="end"/>
            </w:r>
          </w:p>
        </w:tc>
        <w:tc>
          <w:tcPr>
            <w:tcW w:w="1734" w:type="dxa"/>
            <w:tcBorders/>
          </w:tcPr>
          <w:p>
            <w:pPr>
              <w:pStyle w:val="Normal"/>
              <w:bidi w:val="0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64" w:hRule="atLeast"/>
        </w:trPr>
        <w:tc>
          <w:tcPr>
            <w:tcW w:w="2862" w:type="dxa"/>
            <w:gridSpan w:val="4"/>
            <w:tcBorders>
              <w:bottom w:val="single" w:sz="4" w:space="0" w:color="000000"/>
            </w:tcBorders>
          </w:tcPr>
          <w:p>
            <w:pPr>
              <w:pStyle w:val="Normal"/>
              <w:bidi w:val="0"/>
              <w:spacing w:lineRule="exact" w:line="480" w:before="0" w:after="160"/>
              <w:jc w:val="start"/>
              <w:rPr>
                <w:rFonts w:ascii="Gabriola" w:hAnsi="Gabriola" w:cs="Courier New"/>
              </w:rPr>
            </w:pPr>
            <w:r>
              <w:rPr>
                <w:rFonts w:cs="Courier New" w:ascii="Gabriola" w:hAnsi="Gabriola"/>
              </w:rPr>
              <w:t>месторабота</w:t>
            </w:r>
          </w:p>
        </w:tc>
        <w:tc>
          <w:tcPr>
            <w:tcW w:w="5031" w:type="dxa"/>
            <w:gridSpan w:val="4"/>
            <w:tcBorders>
              <w:bottom w:val="single" w:sz="4" w:space="0" w:color="000000"/>
            </w:tcBorders>
            <w:tcMar>
              <w:end w:w="170" w:type="dxa"/>
            </w:tcMar>
          </w:tcPr>
          <w:p>
            <w:pPr>
              <w:pStyle w:val="Normal"/>
              <w:bidi w:val="0"/>
              <w:snapToGrid w:val="false"/>
              <w:spacing w:lineRule="exact" w:line="480" w:before="0" w:after="160"/>
              <w:jc w:val="center"/>
              <w:rPr>
                <w:rFonts w:ascii="Gabriola" w:hAnsi="Gabriola" w:cs="Courier New"/>
                <w:sz w:val="22"/>
                <w:szCs w:val="22"/>
              </w:rPr>
            </w:pPr>
            <w:r>
              <w:rPr>
                <w:rFonts w:cs="Courier New" w:ascii="Gabriola" w:hAnsi="Gabriola"/>
                <w:sz w:val="22"/>
                <w:szCs w:val="22"/>
              </w:rPr>
            </w:r>
          </w:p>
        </w:tc>
        <w:tc>
          <w:tcPr>
            <w:tcW w:w="1734" w:type="dxa"/>
            <w:tcBorders/>
          </w:tcPr>
          <w:p>
            <w:pPr>
              <w:pStyle w:val="Normal"/>
              <w:bidi w:val="0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64" w:hRule="atLeast"/>
        </w:trPr>
        <w:tc>
          <w:tcPr>
            <w:tcW w:w="2862" w:type="dxa"/>
            <w:gridSpan w:val="4"/>
            <w:tcBorders>
              <w:bottom w:val="single" w:sz="4" w:space="0" w:color="000000"/>
            </w:tcBorders>
          </w:tcPr>
          <w:p>
            <w:pPr>
              <w:pStyle w:val="Normal"/>
              <w:bidi w:val="0"/>
              <w:spacing w:lineRule="exact" w:line="480" w:before="0" w:after="160"/>
              <w:jc w:val="start"/>
              <w:rPr>
                <w:rFonts w:ascii="Gabriola" w:hAnsi="Gabriola" w:cs="Courier New"/>
              </w:rPr>
            </w:pPr>
            <w:r>
              <w:rPr>
                <w:rFonts w:cs="Courier New" w:ascii="Gabriola" w:hAnsi="Gabriola"/>
              </w:rPr>
              <w:t>длъжност</w:t>
            </w:r>
          </w:p>
        </w:tc>
        <w:tc>
          <w:tcPr>
            <w:tcW w:w="5031" w:type="dxa"/>
            <w:gridSpan w:val="4"/>
            <w:tcBorders>
              <w:bottom w:val="single" w:sz="4" w:space="0" w:color="000000"/>
            </w:tcBorders>
            <w:tcMar>
              <w:end w:w="170" w:type="dxa"/>
            </w:tcMar>
          </w:tcPr>
          <w:p>
            <w:pPr>
              <w:pStyle w:val="Normal"/>
              <w:bidi w:val="0"/>
              <w:snapToGrid w:val="false"/>
              <w:spacing w:lineRule="exact" w:line="480" w:before="0" w:after="160"/>
              <w:jc w:val="center"/>
              <w:rPr>
                <w:rFonts w:ascii="Courier New" w:hAnsi="Courier New" w:cs="Courier New"/>
              </w:rPr>
            </w:pPr>
            <w:r>
              <w:rPr>
                <w:rFonts w:cs="Courier New" w:ascii="Courier New" w:hAnsi="Courier New"/>
              </w:rPr>
            </w:r>
          </w:p>
        </w:tc>
        <w:tc>
          <w:tcPr>
            <w:tcW w:w="1734" w:type="dxa"/>
            <w:tcBorders/>
          </w:tcPr>
          <w:p>
            <w:pPr>
              <w:pStyle w:val="Normal"/>
              <w:bidi w:val="0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495" w:hRule="atLeast"/>
        </w:trPr>
        <w:tc>
          <w:tcPr>
            <w:tcW w:w="2862" w:type="dxa"/>
            <w:gridSpan w:val="4"/>
            <w:tcBorders/>
          </w:tcPr>
          <w:p>
            <w:pPr>
              <w:pStyle w:val="Normal"/>
              <w:bidi w:val="0"/>
              <w:spacing w:lineRule="exact" w:line="480" w:before="0" w:after="160"/>
              <w:jc w:val="start"/>
              <w:rPr>
                <w:rFonts w:ascii="Gabriola" w:hAnsi="Gabriola" w:cs="Courier New"/>
              </w:rPr>
            </w:pPr>
            <w:r>
              <w:rPr>
                <w:rFonts w:cs="Courier New" w:ascii="Gabriola" w:hAnsi="Gabriola"/>
              </w:rPr>
              <w:t>курс</w:t>
            </w:r>
          </w:p>
        </w:tc>
        <w:tc>
          <w:tcPr>
            <w:tcW w:w="5031" w:type="dxa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end w:w="170" w:type="dxa"/>
            </w:tcMar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/>
              <w:t>„</w:t>
            </w:r>
            <w:r>
              <w:rPr>
                <w:b/>
                <w:bCs/>
              </w:rPr>
              <w:t>Методика на преподаване, подготовка и провеждане на обучение в извънкласни форми по лингвистика</w:t>
            </w:r>
            <w:r>
              <w:rPr/>
              <w:t>“</w:t>
            </w:r>
          </w:p>
        </w:tc>
        <w:tc>
          <w:tcPr>
            <w:tcW w:w="1734" w:type="dxa"/>
            <w:tcBorders/>
          </w:tcPr>
          <w:p>
            <w:pPr>
              <w:pStyle w:val="Normal"/>
              <w:bidi w:val="0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sz w:val="2"/>
              </w:rPr>
            </w:r>
          </w:p>
        </w:tc>
      </w:tr>
    </w:tbl>
    <w:p>
      <w:pPr>
        <w:pStyle w:val="Normal"/>
        <w:bidi w:val="0"/>
        <w:spacing w:lineRule="exact" w:line="220"/>
        <w:jc w:val="center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</w:r>
    </w:p>
    <w:tbl>
      <w:tblPr>
        <w:tblW w:w="6912" w:type="dxa"/>
        <w:jc w:val="start"/>
        <w:tblInd w:w="31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512"/>
        <w:gridCol w:w="6400"/>
      </w:tblGrid>
      <w:tr>
        <w:trPr/>
        <w:tc>
          <w:tcPr>
            <w:tcW w:w="512" w:type="dxa"/>
            <w:tcBorders/>
          </w:tcPr>
          <w:p>
            <w:pPr>
              <w:pStyle w:val="Normal"/>
              <w:tabs>
                <w:tab w:val="clear" w:pos="709"/>
                <w:tab w:val="left" w:pos="4253" w:leader="dot"/>
                <w:tab w:val="right" w:pos="7371" w:leader="dot"/>
              </w:tabs>
              <w:bidi w:val="0"/>
              <w:spacing w:lineRule="auto" w:line="360" w:before="0" w:after="160"/>
              <w:ind w:end="55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40"/>
                <w:szCs w:val="20"/>
                <w:lang w:eastAsia="en-US"/>
              </w:rPr>
              <w:t>□</w:t>
            </w:r>
          </w:p>
        </w:tc>
        <w:tc>
          <w:tcPr>
            <w:tcW w:w="6400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6521" w:leader="none"/>
              </w:tabs>
              <w:bidi w:val="0"/>
              <w:spacing w:before="0" w:after="160"/>
              <w:ind w:end="55"/>
              <w:jc w:val="start"/>
              <w:rPr>
                <w:sz w:val="16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Съгласен/-на съм предоставените от мен лични данни да бъдат използвани  и съхранявани от ЦПО за организиране и провеждане на обучението.</w:t>
            </w:r>
          </w:p>
        </w:tc>
      </w:tr>
    </w:tbl>
    <w:p>
      <w:pPr>
        <w:pStyle w:val="Normal"/>
        <w:tabs>
          <w:tab w:val="clear" w:pos="709"/>
          <w:tab w:val="left" w:pos="6947" w:leader="none"/>
        </w:tabs>
        <w:bidi w:val="0"/>
        <w:ind w:start="426" w:end="55"/>
        <w:jc w:val="start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</w:r>
    </w:p>
    <w:p>
      <w:pPr>
        <w:pStyle w:val="TableContents"/>
        <w:bidi w:val="0"/>
        <w:jc w:val="start"/>
        <w:rPr/>
      </w:pPr>
      <w:r>
        <w:rPr/>
        <w:t>дата:.………….. 20..… ..г.                                    ПОДПИС:............................................</w:t>
      </w:r>
      <w:r>
        <w:br w:type="page"/>
      </w:r>
    </w:p>
    <w:p>
      <w:pPr>
        <w:pStyle w:val="TableContents"/>
        <w:bidi w:val="0"/>
        <w:spacing w:before="0" w:after="0"/>
        <w:jc w:val="start"/>
        <w:rPr/>
      </w:pPr>
      <w:r>
        <w:rPr/>
      </w:r>
    </w:p>
    <w:tbl>
      <w:tblPr>
        <w:tblW w:w="5000" w:type="pct"/>
        <w:jc w:val="start"/>
        <w:tblInd w:w="-1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noHBand="0" w:noVBand="1" w:firstColumn="1" w:lastRow="0" w:lastColumn="0" w:firstRow="1" w:val="04a0"/>
      </w:tblPr>
      <w:tblGrid>
        <w:gridCol w:w="2045"/>
        <w:gridCol w:w="2765"/>
        <w:gridCol w:w="4828"/>
      </w:tblGrid>
      <w:tr>
        <w:trPr/>
        <w:tc>
          <w:tcPr>
            <w:tcW w:w="963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ХОТЕЛ „МАК“, ГАБРОВО</w:t>
            </w:r>
          </w:p>
          <w:p>
            <w:pPr>
              <w:pStyle w:val="TableContents"/>
              <w:bidi w:val="0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31.10 – 02.11.2026 г.</w:t>
            </w:r>
          </w:p>
          <w:p>
            <w:pPr>
              <w:pStyle w:val="TableContents"/>
              <w:bidi w:val="0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ЗАЯВКА ЗА НАСТАНЯВАНЕ</w:t>
            </w:r>
          </w:p>
        </w:tc>
      </w:tr>
      <w:tr>
        <w:trPr/>
        <w:tc>
          <w:tcPr>
            <w:tcW w:w="9638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iCs/>
              </w:rPr>
              <w:t>Моля, попълнете данните на всички участници от Вашето училище!</w:t>
            </w:r>
          </w:p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Моля, попълнете данните най-долу, за да получите проформа от хотела за настаняването.</w:t>
            </w:r>
          </w:p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Плащането на настаняването става само по банков път.</w:t>
            </w:r>
          </w:p>
        </w:tc>
      </w:tr>
      <w:tr>
        <w:trPr/>
        <w:tc>
          <w:tcPr>
            <w:tcW w:w="204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start"/>
              <w:rPr/>
            </w:pPr>
            <w:r>
              <w:rPr>
                <w:rFonts w:ascii="Times New Roman" w:hAnsi="Times New Roman"/>
                <w:b/>
                <w:bCs/>
              </w:rPr>
              <w:t xml:space="preserve">Училище – град </w:t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4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start"/>
              <w:rPr/>
            </w:pPr>
            <w:r>
              <w:rPr>
                <w:rFonts w:ascii="Times New Roman" w:hAnsi="Times New Roman"/>
                <w:b/>
                <w:bCs/>
              </w:rPr>
              <w:t>Лице за контакт</w:t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4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start"/>
              <w:rPr/>
            </w:pPr>
            <w:r>
              <w:rPr>
                <w:rFonts w:ascii="Times New Roman" w:hAnsi="Times New Roman"/>
                <w:b/>
                <w:bCs/>
              </w:rPr>
              <w:t>Email</w:t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4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start"/>
              <w:rPr/>
            </w:pPr>
            <w:r>
              <w:rPr>
                <w:rFonts w:ascii="Times New Roman" w:hAnsi="Times New Roman"/>
                <w:b/>
                <w:bCs/>
              </w:rPr>
              <w:t>Телефон</w:t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45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textDirection w:val="tbRl"/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Данни за участниците</w:t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Име и фамилия на участника</w:t>
            </w:r>
          </w:p>
        </w:tc>
      </w:tr>
      <w:tr>
        <w:trPr/>
        <w:tc>
          <w:tcPr>
            <w:tcW w:w="2045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5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5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5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5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5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5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5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5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5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5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5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5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5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5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2045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045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59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9638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</w:rPr>
              <w:t>Данни за проформа (при необходимост)</w:t>
            </w:r>
          </w:p>
        </w:tc>
      </w:tr>
      <w:tr>
        <w:trPr/>
        <w:tc>
          <w:tcPr>
            <w:tcW w:w="4810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start"/>
              <w:rPr/>
            </w:pPr>
            <w:r>
              <w:rPr>
                <w:rFonts w:ascii="Times New Roman" w:hAnsi="Times New Roman"/>
                <w:b/>
                <w:bCs/>
              </w:rPr>
              <w:t>Име</w:t>
            </w:r>
          </w:p>
        </w:tc>
        <w:tc>
          <w:tcPr>
            <w:tcW w:w="482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4810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start"/>
              <w:rPr/>
            </w:pPr>
            <w:r>
              <w:rPr>
                <w:rFonts w:ascii="Times New Roman" w:hAnsi="Times New Roman"/>
                <w:b/>
                <w:bCs/>
              </w:rPr>
              <w:t>Булстат/ЕГН</w:t>
            </w:r>
          </w:p>
        </w:tc>
        <w:tc>
          <w:tcPr>
            <w:tcW w:w="482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4810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start"/>
              <w:rPr/>
            </w:pPr>
            <w:r>
              <w:rPr>
                <w:rFonts w:ascii="Times New Roman" w:hAnsi="Times New Roman"/>
                <w:b/>
                <w:bCs/>
              </w:rPr>
              <w:t>Адрес</w:t>
            </w:r>
          </w:p>
        </w:tc>
        <w:tc>
          <w:tcPr>
            <w:tcW w:w="482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4810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start"/>
              <w:rPr/>
            </w:pPr>
            <w:r>
              <w:rPr>
                <w:rFonts w:ascii="Times New Roman" w:hAnsi="Times New Roman"/>
                <w:b/>
                <w:bCs/>
              </w:rPr>
              <w:t>МОЛ</w:t>
            </w:r>
          </w:p>
        </w:tc>
        <w:tc>
          <w:tcPr>
            <w:tcW w:w="482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4810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start"/>
              <w:rPr/>
            </w:pPr>
            <w:r>
              <w:rPr>
                <w:rFonts w:ascii="Times New Roman" w:hAnsi="Times New Roman"/>
                <w:b/>
                <w:bCs/>
              </w:rPr>
              <w:t>Получател</w:t>
            </w:r>
          </w:p>
        </w:tc>
        <w:tc>
          <w:tcPr>
            <w:tcW w:w="482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headerReference w:type="even" r:id="rId6"/>
      <w:headerReference w:type="default" r:id="rId7"/>
      <w:headerReference w:type="first" r:id="rId8"/>
      <w:type w:val="nextPage"/>
      <w:pgSz w:w="11906" w:h="16838"/>
      <w:pgMar w:left="1134" w:right="1134" w:gutter="0" w:header="1134" w:top="2142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ourier New">
    <w:charset w:val="01" w:characterSet="utf-8"/>
    <w:family w:val="roman"/>
    <w:pitch w:val="variable"/>
  </w:font>
  <w:font w:name="Gabriola">
    <w:charset w:val="01" w:characterSet="utf-8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  <w:drawing>
        <wp:anchor distT="0" distB="0" distL="0" distR="0" simplePos="0" relativeHeight="5" behindDoc="1" locked="0" layoutInCell="0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2215" cy="10278110"/>
          <wp:effectExtent l="0" t="0" r="0" b="0"/>
          <wp:wrapNone/>
          <wp:docPr id="1" name="WordPictureWatermark2309836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2309836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278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9" behindDoc="0" locked="0" layoutInCell="0" allowOverlap="1">
          <wp:simplePos x="0" y="0"/>
          <wp:positionH relativeFrom="column">
            <wp:posOffset>-374650</wp:posOffset>
          </wp:positionH>
          <wp:positionV relativeFrom="paragraph">
            <wp:posOffset>-660400</wp:posOffset>
          </wp:positionV>
          <wp:extent cx="6753860" cy="1195070"/>
          <wp:effectExtent l="0" t="0" r="0" b="0"/>
          <wp:wrapThrough wrapText="bothSides">
            <wp:wrapPolygon edited="0">
              <wp:start x="-4" y="0"/>
              <wp:lineTo x="-4" y="21347"/>
              <wp:lineTo x="21491" y="21347"/>
              <wp:lineTo x="21491" y="0"/>
              <wp:lineTo x="-4" y="0"/>
            </wp:wrapPolygon>
          </wp:wrapThrough>
          <wp:docPr id="2" name="Picture 4 Copy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 Copy 1 Copy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53860" cy="1195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  <w:drawing>
        <wp:anchor distT="0" distB="0" distL="0" distR="0" simplePos="0" relativeHeight="5" behindDoc="1" locked="0" layoutInCell="0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2215" cy="10278110"/>
          <wp:effectExtent l="0" t="0" r="0" b="0"/>
          <wp:wrapNone/>
          <wp:docPr id="3" name="WordPictureWatermark2309836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2309836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278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9" behindDoc="0" locked="0" layoutInCell="0" allowOverlap="1">
          <wp:simplePos x="0" y="0"/>
          <wp:positionH relativeFrom="column">
            <wp:posOffset>-374650</wp:posOffset>
          </wp:positionH>
          <wp:positionV relativeFrom="paragraph">
            <wp:posOffset>-660400</wp:posOffset>
          </wp:positionV>
          <wp:extent cx="6753860" cy="1195070"/>
          <wp:effectExtent l="0" t="0" r="0" b="0"/>
          <wp:wrapThrough wrapText="bothSides">
            <wp:wrapPolygon edited="0">
              <wp:start x="-4" y="0"/>
              <wp:lineTo x="-4" y="21347"/>
              <wp:lineTo x="21491" y="21347"/>
              <wp:lineTo x="21491" y="0"/>
              <wp:lineTo x="-4" y="0"/>
            </wp:wrapPolygon>
          </wp:wrapThrough>
          <wp:docPr id="4" name="Picture 4 Copy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 Copy 1 Copy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53860" cy="1195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character" w:styleId="FontStyle11">
    <w:name w:val="Font Style11"/>
    <w:qFormat/>
    <w:rPr>
      <w:rFonts w:ascii="Times New Roman" w:hAnsi="Times New Roman" w:cs="Times New Roman"/>
      <w:sz w:val="26"/>
      <w:szCs w:val="26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Footer">
    <w:name w:val="footer"/>
    <w:basedOn w:val="HeaderandFooter"/>
    <w:pPr>
      <w:suppressLineNumbers/>
      <w:tabs>
        <w:tab w:val="clear" w:pos="4819"/>
        <w:tab w:val="clear" w:pos="9638"/>
        <w:tab w:val="center" w:pos="4820" w:leader="none"/>
        <w:tab w:val="right" w:pos="9641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start="720"/>
      <w:contextualSpacing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po@uni-ruse.bg" TargetMode="External"/><Relationship Id="rId3" Type="http://schemas.openxmlformats.org/officeDocument/2006/relationships/hyperlink" Target="mailto:hotel@mak.bg" TargetMode="External"/><Relationship Id="rId4" Type="http://schemas.openxmlformats.org/officeDocument/2006/relationships/hyperlink" Target="mailto:cpo@uni-ruse.bg" TargetMode="External"/><Relationship Id="rId5" Type="http://schemas.openxmlformats.org/officeDocument/2006/relationships/hyperlink" Target="mailto:iraeva@uni-ruse.bg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ЦПО-Русе</Template>
  <TotalTime>11</TotalTime>
  <Application>LibreOffice/26.2.5.2$Linux_X86_64 LibreOffice_project/6d2b0d33fb0f5da53a12f98bed3e9973e56ff1f0</Application>
  <AppVersion>15.0000</AppVersion>
  <Pages>4</Pages>
  <Words>717</Words>
  <Characters>4052</Characters>
  <CharactersWithSpaces>4716</CharactersWithSpaces>
  <Paragraphs>124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2026-09-28T23:42:48Z</dcterms:created>
  <dc:creator/>
  <dc:description/>
  <dc:language>en-US</dc:language>
  <cp:lastModifiedBy/>
  <dcterms:modified xsi:type="dcterms:W3CDTF">2026-09-28T23:55:28Z</dcterms:modified>
  <cp:revision>8</cp:revision>
  <dc:subject/>
  <dc:title>ЦПО-Русе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